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322C" w14:textId="77777777" w:rsidR="00B23F8C" w:rsidRPr="00B23F8C" w:rsidRDefault="00B23F8C" w:rsidP="00B23F8C">
      <w:r w:rsidRPr="00B23F8C">
        <w:t>Our Standards</w:t>
      </w:r>
    </w:p>
    <w:p w14:paraId="47D67521" w14:textId="77777777" w:rsidR="00B23F8C" w:rsidRPr="00B23F8C" w:rsidRDefault="00B23F8C" w:rsidP="00B23F8C">
      <w:r w:rsidRPr="00B23F8C">
        <w:t>The Rising Floor Standards are a shared commitment to fairness, safety, dignity, and equality in partner dance. They represent a conscious choice by teachers, DJs, organizers, teams, and dancers to hold themselves to a higher standard of ethical behavior and professional conduct.</w:t>
      </w:r>
    </w:p>
    <w:p w14:paraId="0958427E" w14:textId="77777777" w:rsidR="00B23F8C" w:rsidRPr="00B23F8C" w:rsidRDefault="00B23F8C" w:rsidP="00B23F8C">
      <w:r w:rsidRPr="00B23F8C">
        <w:t>By publicly signing on, members agree to uphold these standards and make their commitment visible — through the displaying of the Rising Floor badge, a link to these standards, and inclusion in our public directory. This allows dancers and students to make conscious choices about where to learn, perform, and participate based on values they share.</w:t>
      </w:r>
    </w:p>
    <w:p w14:paraId="19FB8489" w14:textId="77777777" w:rsidR="00B23F8C" w:rsidRPr="00B23F8C" w:rsidRDefault="00B23F8C" w:rsidP="00B23F8C">
      <w:r w:rsidRPr="00B23F8C">
        <w:t>These standards also act as a clear reference point for accountability. They give our community the language and structure to speak up, take action, and support better practices and they offer an evolving framework for those working to improve.</w:t>
      </w:r>
    </w:p>
    <w:p w14:paraId="61184E6A" w14:textId="77777777" w:rsidR="00B23F8C" w:rsidRPr="00B23F8C" w:rsidRDefault="00B23F8C" w:rsidP="00B23F8C">
      <w:r w:rsidRPr="00B23F8C">
        <w:t>This is more than a set of rules. It’s a cultural shift toward transparency, equity, and respect, where good actors are empowered, and consumers can clearly see who stands where.</w:t>
      </w:r>
    </w:p>
    <w:p w14:paraId="7C851FC1" w14:textId="77777777" w:rsidR="00B23F8C" w:rsidRDefault="00B23F8C" w:rsidP="00B23F8C">
      <w:r w:rsidRPr="00B23F8C">
        <w:t> Standards are listed by role below: </w:t>
      </w:r>
    </w:p>
    <w:p w14:paraId="7F5C6B4B" w14:textId="0B67767B" w:rsidR="00B23F8C" w:rsidRDefault="00B23F8C" w:rsidP="00B23F8C">
      <w:pPr>
        <w:rPr>
          <w:b/>
          <w:bCs/>
        </w:rPr>
      </w:pPr>
      <w:r w:rsidRPr="00B23F8C">
        <w:rPr>
          <w:b/>
          <w:bCs/>
        </w:rPr>
        <w:t>Teachers</w:t>
      </w:r>
    </w:p>
    <w:p w14:paraId="4B271C84" w14:textId="77777777" w:rsidR="00B23F8C" w:rsidRDefault="00B23F8C" w:rsidP="00B23F8C">
      <w:pPr>
        <w:rPr>
          <w:b/>
          <w:bCs/>
        </w:rPr>
      </w:pPr>
    </w:p>
    <w:p w14:paraId="399EA452" w14:textId="77777777" w:rsidR="00B23F8C" w:rsidRPr="00B23F8C" w:rsidRDefault="00B23F8C" w:rsidP="00B23F8C">
      <w:r w:rsidRPr="00B23F8C">
        <w:t>Whether teaching solo or in pairs, teachers agree to uphold principles of fairness, shared voice, safety, and ethical working conditions — both in and outside the classroom.</w:t>
      </w:r>
    </w:p>
    <w:p w14:paraId="1612BBE7" w14:textId="77777777" w:rsidR="00B23F8C" w:rsidRPr="00B23F8C" w:rsidRDefault="00B23F8C" w:rsidP="00B23F8C">
      <w:r w:rsidRPr="00B23F8C">
        <w:pict w14:anchorId="0B3B8616">
          <v:rect id="_x0000_i1241" style="width:0;height:0" o:hralign="center" o:hrstd="t" o:hrnoshade="t" o:hr="t" fillcolor="#1a1919" stroked="f"/>
        </w:pict>
      </w:r>
    </w:p>
    <w:p w14:paraId="67BF45C9" w14:textId="77777777" w:rsidR="00B23F8C" w:rsidRPr="00B23F8C" w:rsidRDefault="00B23F8C" w:rsidP="00B23F8C">
      <w:pPr>
        <w:rPr>
          <w:b/>
          <w:bCs/>
        </w:rPr>
      </w:pPr>
      <w:r w:rsidRPr="00B23F8C">
        <w:rPr>
          <w:b/>
          <w:bCs/>
        </w:rPr>
        <w:t>Fair Pay and Equal Treatment</w:t>
      </w:r>
    </w:p>
    <w:p w14:paraId="2FE52B0E" w14:textId="77777777" w:rsidR="00B23F8C" w:rsidRPr="00B23F8C" w:rsidRDefault="00B23F8C" w:rsidP="00B23F8C">
      <w:pPr>
        <w:numPr>
          <w:ilvl w:val="0"/>
          <w:numId w:val="8"/>
        </w:numPr>
      </w:pPr>
      <w:r w:rsidRPr="00B23F8C">
        <w:t>Teachers will only accept paid work — no unpaid teaching, assisting, or demonstration beyond a clearly defined and time-limited mentorship.</w:t>
      </w:r>
    </w:p>
    <w:p w14:paraId="05B1754E" w14:textId="77777777" w:rsidR="00B23F8C" w:rsidRPr="00B23F8C" w:rsidRDefault="00B23F8C" w:rsidP="00B23F8C">
      <w:pPr>
        <w:numPr>
          <w:ilvl w:val="0"/>
          <w:numId w:val="8"/>
        </w:numPr>
      </w:pPr>
      <w:r w:rsidRPr="00B23F8C">
        <w:t>Equal pay is non-negotiable: when teaching as a couple, each teacher must be paid directly, separately, and equally — not through a shared fee managed by one partner.</w:t>
      </w:r>
    </w:p>
    <w:p w14:paraId="03EDF42D" w14:textId="77777777" w:rsidR="00B23F8C" w:rsidRPr="00B23F8C" w:rsidRDefault="00B23F8C" w:rsidP="00B23F8C">
      <w:pPr>
        <w:numPr>
          <w:ilvl w:val="0"/>
          <w:numId w:val="8"/>
        </w:numPr>
      </w:pPr>
      <w:r w:rsidRPr="00B23F8C">
        <w:t>Payment must reflect all working time, including prep hours, teaching, and required long distance travel, unless otherwise agreed transparently and ethically.</w:t>
      </w:r>
      <w:r w:rsidRPr="00B23F8C">
        <w:br/>
      </w:r>
    </w:p>
    <w:p w14:paraId="5ABD16B9" w14:textId="77777777" w:rsidR="00B23F8C" w:rsidRPr="00B23F8C" w:rsidRDefault="00B23F8C" w:rsidP="00B23F8C">
      <w:pPr>
        <w:numPr>
          <w:ilvl w:val="0"/>
          <w:numId w:val="8"/>
        </w:numPr>
      </w:pPr>
      <w:r w:rsidRPr="00B23F8C">
        <w:lastRenderedPageBreak/>
        <w:t>If one teacher owns the studio or manages the class, business overheads must not be used to justify underpaying or exploiting the other teacher.</w:t>
      </w:r>
    </w:p>
    <w:p w14:paraId="231D8FC6" w14:textId="77777777" w:rsidR="00B23F8C" w:rsidRPr="00B23F8C" w:rsidRDefault="00B23F8C" w:rsidP="00B23F8C">
      <w:r w:rsidRPr="00B23F8C">
        <w:pict w14:anchorId="0593AEE5">
          <v:rect id="_x0000_i1242" style="width:0;height:0" o:hralign="center" o:hrstd="t" o:hrnoshade="t" o:hr="t" fillcolor="#1a1919" stroked="f"/>
        </w:pict>
      </w:r>
    </w:p>
    <w:p w14:paraId="40216D3B" w14:textId="77777777" w:rsidR="00B23F8C" w:rsidRPr="00B23F8C" w:rsidRDefault="00B23F8C" w:rsidP="00B23F8C">
      <w:pPr>
        <w:rPr>
          <w:b/>
          <w:bCs/>
        </w:rPr>
      </w:pPr>
      <w:r w:rsidRPr="00B23F8C">
        <w:rPr>
          <w:b/>
          <w:bCs/>
        </w:rPr>
        <w:t>Shared Voice and Visibility</w:t>
      </w:r>
    </w:p>
    <w:p w14:paraId="5D684327" w14:textId="77777777" w:rsidR="00B23F8C" w:rsidRPr="00B23F8C" w:rsidRDefault="00B23F8C" w:rsidP="00B23F8C">
      <w:pPr>
        <w:numPr>
          <w:ilvl w:val="0"/>
          <w:numId w:val="9"/>
        </w:numPr>
      </w:pPr>
      <w:r w:rsidRPr="00B23F8C">
        <w:t>In couple teaching, both teachers must be given equal microphone access, speaking time, and visible authority in class.</w:t>
      </w:r>
    </w:p>
    <w:p w14:paraId="03E51D64" w14:textId="77777777" w:rsidR="00B23F8C" w:rsidRPr="00B23F8C" w:rsidRDefault="00B23F8C" w:rsidP="00B23F8C">
      <w:pPr>
        <w:numPr>
          <w:ilvl w:val="0"/>
          <w:numId w:val="9"/>
        </w:numPr>
      </w:pPr>
      <w:r w:rsidRPr="00B23F8C">
        <w:t>Teachers agree to respect their partner’s expertise and professional standing, regardless of gender or dance role.</w:t>
      </w:r>
    </w:p>
    <w:p w14:paraId="07A5403A" w14:textId="77777777" w:rsidR="00B23F8C" w:rsidRPr="00B23F8C" w:rsidRDefault="00B23F8C" w:rsidP="00B23F8C">
      <w:pPr>
        <w:numPr>
          <w:ilvl w:val="0"/>
          <w:numId w:val="9"/>
        </w:numPr>
      </w:pPr>
      <w:r w:rsidRPr="00B23F8C">
        <w:t>Dismissing, overshadowing, or tokenizing a teaching partner is considered unethical conduct.</w:t>
      </w:r>
    </w:p>
    <w:p w14:paraId="699D9BB4" w14:textId="77777777" w:rsidR="00B23F8C" w:rsidRPr="00B23F8C" w:rsidRDefault="00B23F8C" w:rsidP="00B23F8C">
      <w:r w:rsidRPr="00B23F8C">
        <w:pict w14:anchorId="0DA943D0">
          <v:rect id="_x0000_i1243" style="width:0;height:0" o:hralign="center" o:hrstd="t" o:hrnoshade="t" o:hr="t" fillcolor="#1a1919" stroked="f"/>
        </w:pict>
      </w:r>
    </w:p>
    <w:p w14:paraId="5E6B2FCA" w14:textId="77777777" w:rsidR="00B23F8C" w:rsidRPr="00B23F8C" w:rsidRDefault="00B23F8C" w:rsidP="00B23F8C">
      <w:pPr>
        <w:rPr>
          <w:b/>
          <w:bCs/>
        </w:rPr>
      </w:pPr>
      <w:r w:rsidRPr="00B23F8C">
        <w:rPr>
          <w:b/>
          <w:bCs/>
        </w:rPr>
        <w:t>Assistantships and Mentorship</w:t>
      </w:r>
    </w:p>
    <w:p w14:paraId="51154BB2" w14:textId="77777777" w:rsidR="00B23F8C" w:rsidRPr="00B23F8C" w:rsidRDefault="00B23F8C" w:rsidP="00B23F8C">
      <w:pPr>
        <w:numPr>
          <w:ilvl w:val="0"/>
          <w:numId w:val="10"/>
        </w:numPr>
      </w:pPr>
      <w:r w:rsidRPr="00B23F8C">
        <w:t>Teachers agree not to exploit assistants or students under the guise of mentorship.</w:t>
      </w:r>
    </w:p>
    <w:p w14:paraId="3905DA69" w14:textId="77777777" w:rsidR="00B23F8C" w:rsidRPr="00B23F8C" w:rsidRDefault="00B23F8C" w:rsidP="00B23F8C">
      <w:pPr>
        <w:numPr>
          <w:ilvl w:val="0"/>
          <w:numId w:val="10"/>
        </w:numPr>
      </w:pPr>
      <w:r w:rsidRPr="00B23F8C">
        <w:t>Assistants who contribute meaningfully to class delivery must be paid or have a clearly defined training agreement that:</w:t>
      </w:r>
    </w:p>
    <w:p w14:paraId="3098B374" w14:textId="77777777" w:rsidR="00B23F8C" w:rsidRPr="00B23F8C" w:rsidRDefault="00B23F8C" w:rsidP="00B23F8C">
      <w:pPr>
        <w:numPr>
          <w:ilvl w:val="1"/>
          <w:numId w:val="10"/>
        </w:numPr>
      </w:pPr>
      <w:r w:rsidRPr="00B23F8C">
        <w:t>Has a written outline and a time limit (e.g. no more than 3 months)</w:t>
      </w:r>
    </w:p>
    <w:p w14:paraId="6D2943A7" w14:textId="77777777" w:rsidR="00B23F8C" w:rsidRPr="00B23F8C" w:rsidRDefault="00B23F8C" w:rsidP="00B23F8C">
      <w:pPr>
        <w:numPr>
          <w:ilvl w:val="1"/>
          <w:numId w:val="10"/>
        </w:numPr>
      </w:pPr>
      <w:r w:rsidRPr="00B23F8C">
        <w:t>Does not involve excessive unpaid practice time</w:t>
      </w:r>
    </w:p>
    <w:p w14:paraId="631547B1" w14:textId="77777777" w:rsidR="00B23F8C" w:rsidRPr="00B23F8C" w:rsidRDefault="00B23F8C" w:rsidP="00B23F8C">
      <w:pPr>
        <w:numPr>
          <w:ilvl w:val="1"/>
          <w:numId w:val="10"/>
        </w:numPr>
      </w:pPr>
      <w:r w:rsidRPr="00B23F8C">
        <w:t>Does not require payment by the assistant for the opportunity to teach</w:t>
      </w:r>
    </w:p>
    <w:p w14:paraId="426C2C0A" w14:textId="77777777" w:rsidR="00B23F8C" w:rsidRPr="00B23F8C" w:rsidRDefault="00B23F8C" w:rsidP="00B23F8C">
      <w:pPr>
        <w:numPr>
          <w:ilvl w:val="0"/>
          <w:numId w:val="10"/>
        </w:numPr>
      </w:pPr>
      <w:r w:rsidRPr="00B23F8C">
        <w:t>Practices such as making assistants pay for private lessons, co-teach without pay, or work without clear terms are considered exploitative.</w:t>
      </w:r>
    </w:p>
    <w:p w14:paraId="4AE25433" w14:textId="77777777" w:rsidR="00B23F8C" w:rsidRPr="00B23F8C" w:rsidRDefault="00B23F8C" w:rsidP="00B23F8C">
      <w:r w:rsidRPr="00B23F8C">
        <w:pict w14:anchorId="319B3404">
          <v:rect id="_x0000_i1244" style="width:0;height:0" o:hralign="center" o:hrstd="t" o:hrnoshade="t" o:hr="t" fillcolor="#1a1919" stroked="f"/>
        </w:pict>
      </w:r>
    </w:p>
    <w:p w14:paraId="67C4F6D3" w14:textId="77777777" w:rsidR="00B23F8C" w:rsidRPr="00B23F8C" w:rsidRDefault="00B23F8C" w:rsidP="00B23F8C">
      <w:pPr>
        <w:rPr>
          <w:b/>
          <w:bCs/>
        </w:rPr>
      </w:pPr>
      <w:r w:rsidRPr="00B23F8C">
        <w:rPr>
          <w:b/>
          <w:bCs/>
        </w:rPr>
        <w:t>Professional Conduct and Zero Tolerance for Abuse</w:t>
      </w:r>
    </w:p>
    <w:p w14:paraId="0A3DF5BD" w14:textId="77777777" w:rsidR="00B23F8C" w:rsidRPr="00B23F8C" w:rsidRDefault="00B23F8C" w:rsidP="00B23F8C">
      <w:pPr>
        <w:numPr>
          <w:ilvl w:val="0"/>
          <w:numId w:val="11"/>
        </w:numPr>
      </w:pPr>
      <w:r w:rsidRPr="00B23F8C">
        <w:t>Teachers must uphold professional behaviour throughout the entire event, including social hours, performances, and after-parties.</w:t>
      </w:r>
    </w:p>
    <w:p w14:paraId="06091B85" w14:textId="77777777" w:rsidR="00B23F8C" w:rsidRPr="00B23F8C" w:rsidRDefault="00B23F8C" w:rsidP="00B23F8C">
      <w:pPr>
        <w:numPr>
          <w:ilvl w:val="0"/>
          <w:numId w:val="11"/>
        </w:numPr>
      </w:pPr>
      <w:r w:rsidRPr="00B23F8C">
        <w:t>Events and festivals are professional settings — even outside of scheduled teaching hours. Teachers agree to:</w:t>
      </w:r>
    </w:p>
    <w:p w14:paraId="26717836" w14:textId="77777777" w:rsidR="00B23F8C" w:rsidRPr="00B23F8C" w:rsidRDefault="00B23F8C" w:rsidP="00B23F8C">
      <w:pPr>
        <w:numPr>
          <w:ilvl w:val="1"/>
          <w:numId w:val="11"/>
        </w:numPr>
      </w:pPr>
      <w:r w:rsidRPr="00B23F8C">
        <w:t>Avoid excessive drinking or substance use that may impair judgment</w:t>
      </w:r>
    </w:p>
    <w:p w14:paraId="6A1D809D" w14:textId="77777777" w:rsidR="00B23F8C" w:rsidRPr="00B23F8C" w:rsidRDefault="00B23F8C" w:rsidP="00B23F8C">
      <w:pPr>
        <w:numPr>
          <w:ilvl w:val="1"/>
          <w:numId w:val="11"/>
        </w:numPr>
      </w:pPr>
      <w:r w:rsidRPr="00B23F8C">
        <w:t>Refrain from flirtation or sexually suggestive behaviour during classes or at official events</w:t>
      </w:r>
    </w:p>
    <w:p w14:paraId="08DBEE71" w14:textId="77777777" w:rsidR="00B23F8C" w:rsidRPr="00B23F8C" w:rsidRDefault="00B23F8C" w:rsidP="00B23F8C">
      <w:pPr>
        <w:numPr>
          <w:ilvl w:val="1"/>
          <w:numId w:val="11"/>
        </w:numPr>
      </w:pPr>
      <w:r w:rsidRPr="00B23F8C">
        <w:lastRenderedPageBreak/>
        <w:t>Avoid patterns of pursuing or sleeping with students or attendees across festivals</w:t>
      </w:r>
    </w:p>
    <w:p w14:paraId="78570BA3" w14:textId="77777777" w:rsidR="00B23F8C" w:rsidRPr="00B23F8C" w:rsidRDefault="00B23F8C" w:rsidP="00B23F8C">
      <w:pPr>
        <w:numPr>
          <w:ilvl w:val="0"/>
          <w:numId w:val="11"/>
        </w:numPr>
      </w:pPr>
      <w:r w:rsidRPr="00B23F8C">
        <w:t>Zero tolerance for predatory behaviour or rape culture. Teachers must not:</w:t>
      </w:r>
    </w:p>
    <w:p w14:paraId="3E665AF6" w14:textId="77777777" w:rsidR="00B23F8C" w:rsidRPr="00B23F8C" w:rsidRDefault="00B23F8C" w:rsidP="00B23F8C">
      <w:pPr>
        <w:numPr>
          <w:ilvl w:val="1"/>
          <w:numId w:val="11"/>
        </w:numPr>
      </w:pPr>
      <w:r w:rsidRPr="00B23F8C">
        <w:t>Work with, endorse, or protect known predators</w:t>
      </w:r>
    </w:p>
    <w:p w14:paraId="77BC54D3" w14:textId="77777777" w:rsidR="00B23F8C" w:rsidRPr="00B23F8C" w:rsidRDefault="00B23F8C" w:rsidP="00B23F8C">
      <w:pPr>
        <w:numPr>
          <w:ilvl w:val="1"/>
          <w:numId w:val="11"/>
        </w:numPr>
      </w:pPr>
      <w:r w:rsidRPr="00B23F8C">
        <w:t>Use their position of power to engage in inappropriate relationships with students</w:t>
      </w:r>
    </w:p>
    <w:p w14:paraId="0F0F0B1B" w14:textId="77777777" w:rsidR="00B23F8C" w:rsidRPr="00B23F8C" w:rsidRDefault="00B23F8C" w:rsidP="00B23F8C">
      <w:pPr>
        <w:numPr>
          <w:ilvl w:val="1"/>
          <w:numId w:val="11"/>
        </w:numPr>
      </w:pPr>
      <w:r w:rsidRPr="00B23F8C">
        <w:t>Dismiss or undermine survivor concerns or community safety</w:t>
      </w:r>
    </w:p>
    <w:p w14:paraId="4F29C660" w14:textId="77777777" w:rsidR="00B23F8C" w:rsidRPr="00B23F8C" w:rsidRDefault="00B23F8C" w:rsidP="00B23F8C">
      <w:r w:rsidRPr="00B23F8C">
        <w:pict w14:anchorId="2A2752CC">
          <v:rect id="_x0000_i1245" style="width:0;height:0" o:hralign="center" o:hrstd="t" o:hrnoshade="t" o:hr="t" fillcolor="#1a1919" stroked="f"/>
        </w:pict>
      </w:r>
    </w:p>
    <w:p w14:paraId="10AC3A3A" w14:textId="77777777" w:rsidR="00B23F8C" w:rsidRPr="00B23F8C" w:rsidRDefault="00B23F8C" w:rsidP="00B23F8C">
      <w:pPr>
        <w:rPr>
          <w:b/>
          <w:bCs/>
        </w:rPr>
      </w:pPr>
      <w:r w:rsidRPr="00B23F8C">
        <w:rPr>
          <w:b/>
          <w:bCs/>
        </w:rPr>
        <w:t>Alignment with Ethical Events</w:t>
      </w:r>
    </w:p>
    <w:p w14:paraId="3A428562" w14:textId="77777777" w:rsidR="00B23F8C" w:rsidRPr="00B23F8C" w:rsidRDefault="00B23F8C" w:rsidP="00B23F8C">
      <w:pPr>
        <w:numPr>
          <w:ilvl w:val="0"/>
          <w:numId w:val="12"/>
        </w:numPr>
      </w:pPr>
      <w:r w:rsidRPr="00B23F8C">
        <w:t>Teachers commit to only working with organisers who meet ethical hiring and payment practices.</w:t>
      </w:r>
    </w:p>
    <w:p w14:paraId="2503D0ED" w14:textId="77777777" w:rsidR="00B23F8C" w:rsidRPr="00B23F8C" w:rsidRDefault="00B23F8C" w:rsidP="00B23F8C">
      <w:pPr>
        <w:numPr>
          <w:ilvl w:val="0"/>
          <w:numId w:val="12"/>
        </w:numPr>
      </w:pPr>
      <w:r w:rsidRPr="00B23F8C">
        <w:t>They will not participate in events that fail to pay follower teachers equally, allow unsafe practices, or reinforce gender-based inequality.</w:t>
      </w:r>
    </w:p>
    <w:p w14:paraId="1E72E326" w14:textId="77777777" w:rsidR="00B23F8C" w:rsidRPr="00B23F8C" w:rsidRDefault="00B23F8C" w:rsidP="00B23F8C">
      <w:pPr>
        <w:numPr>
          <w:ilvl w:val="0"/>
          <w:numId w:val="12"/>
        </w:numPr>
      </w:pPr>
      <w:r w:rsidRPr="00B23F8C">
        <w:t>Teachers are encouraged to speak up and refuse gigs where standards are not being met.</w:t>
      </w:r>
    </w:p>
    <w:p w14:paraId="3880F47C" w14:textId="77777777" w:rsidR="00B23F8C" w:rsidRPr="00B23F8C" w:rsidRDefault="00B23F8C" w:rsidP="00B23F8C">
      <w:r w:rsidRPr="00B23F8C">
        <w:pict w14:anchorId="41A031AD">
          <v:rect id="_x0000_i1246" style="width:0;height:0" o:hralign="center" o:hrstd="t" o:hrnoshade="t" o:hr="t" fillcolor="#1a1919" stroked="f"/>
        </w:pict>
      </w:r>
    </w:p>
    <w:p w14:paraId="462FFE0E" w14:textId="77777777" w:rsidR="00B23F8C" w:rsidRPr="00B23F8C" w:rsidRDefault="00B23F8C" w:rsidP="00B23F8C">
      <w:pPr>
        <w:rPr>
          <w:b/>
          <w:bCs/>
        </w:rPr>
      </w:pPr>
      <w:r w:rsidRPr="00B23F8C">
        <w:rPr>
          <w:b/>
          <w:bCs/>
        </w:rPr>
        <w:t>Ongoing Work on Pay Equity</w:t>
      </w:r>
    </w:p>
    <w:p w14:paraId="3A324417" w14:textId="77777777" w:rsidR="00B23F8C" w:rsidRPr="00B23F8C" w:rsidRDefault="00B23F8C" w:rsidP="00B23F8C">
      <w:r w:rsidRPr="00B23F8C">
        <w:t>We recognise that “equal” and “fair” pay can involve complex factors — including experience, reputation, geography, and local market norms.</w:t>
      </w:r>
      <w:r w:rsidRPr="00B23F8C">
        <w:br/>
        <w:t>To ensure fairness while respecting professional realities, Rising Floor will be launching a consultation process with the community to develop clear, practical guidance on:</w:t>
      </w:r>
    </w:p>
    <w:p w14:paraId="356AFA80" w14:textId="77777777" w:rsidR="00B23F8C" w:rsidRPr="00B23F8C" w:rsidRDefault="00B23F8C" w:rsidP="00B23F8C">
      <w:pPr>
        <w:numPr>
          <w:ilvl w:val="0"/>
          <w:numId w:val="13"/>
        </w:numPr>
      </w:pPr>
      <w:r w:rsidRPr="00B23F8C">
        <w:t>Minimum hourly teaching rates by region</w:t>
      </w:r>
    </w:p>
    <w:p w14:paraId="6418D9AA" w14:textId="77777777" w:rsidR="00B23F8C" w:rsidRPr="00B23F8C" w:rsidRDefault="00B23F8C" w:rsidP="00B23F8C">
      <w:pPr>
        <w:numPr>
          <w:ilvl w:val="0"/>
          <w:numId w:val="13"/>
        </w:numPr>
      </w:pPr>
      <w:r w:rsidRPr="00B23F8C">
        <w:t>Pay structures for teaching pairs</w:t>
      </w:r>
    </w:p>
    <w:p w14:paraId="28632E71" w14:textId="77777777" w:rsidR="00B23F8C" w:rsidRPr="00B23F8C" w:rsidRDefault="00B23F8C" w:rsidP="00B23F8C">
      <w:pPr>
        <w:numPr>
          <w:ilvl w:val="0"/>
          <w:numId w:val="13"/>
        </w:numPr>
      </w:pPr>
      <w:r w:rsidRPr="00B23F8C">
        <w:t>What is and is not an ethical assistantship</w:t>
      </w:r>
    </w:p>
    <w:p w14:paraId="7FF97D2A" w14:textId="77777777" w:rsidR="00B23F8C" w:rsidRPr="00B23F8C" w:rsidRDefault="00B23F8C" w:rsidP="00B23F8C">
      <w:pPr>
        <w:numPr>
          <w:ilvl w:val="0"/>
          <w:numId w:val="13"/>
        </w:numPr>
      </w:pPr>
      <w:r w:rsidRPr="00B23F8C">
        <w:t>Transparency around unpaid work and preparation</w:t>
      </w:r>
    </w:p>
    <w:p w14:paraId="2143A57A" w14:textId="77777777" w:rsidR="00B23F8C" w:rsidRPr="00B23F8C" w:rsidRDefault="00B23F8C" w:rsidP="00B23F8C">
      <w:r w:rsidRPr="00B23F8C">
        <w:t>These guidelines will help members, organisers, and dancers make informed decisions — and ensure our standards are applied with both clarity and integrity.</w:t>
      </w:r>
    </w:p>
    <w:p w14:paraId="1183AAFC" w14:textId="77777777" w:rsidR="00B23F8C" w:rsidRDefault="00B23F8C" w:rsidP="00B23F8C"/>
    <w:p w14:paraId="40D7BE34" w14:textId="4612FDD4" w:rsidR="00B23F8C" w:rsidRDefault="00B23F8C" w:rsidP="00B23F8C">
      <w:pPr>
        <w:rPr>
          <w:b/>
          <w:bCs/>
        </w:rPr>
      </w:pPr>
      <w:r w:rsidRPr="00B23F8C">
        <w:rPr>
          <w:b/>
          <w:bCs/>
        </w:rPr>
        <w:t>Festival &amp; Event Organizers</w:t>
      </w:r>
    </w:p>
    <w:p w14:paraId="7D4EAD13" w14:textId="77777777" w:rsidR="00B23F8C" w:rsidRPr="00B23F8C" w:rsidRDefault="00B23F8C" w:rsidP="00B23F8C">
      <w:r w:rsidRPr="00B23F8C">
        <w:lastRenderedPageBreak/>
        <w:t>Organizers — including event producers, school owners, dance teams and taxi team operators and festival organizers hold significant influence over the culture and safety of the dance scene. These standards define what ethical leadership looks like.</w:t>
      </w:r>
    </w:p>
    <w:p w14:paraId="4E52AFA2" w14:textId="77777777" w:rsidR="00B23F8C" w:rsidRPr="00B23F8C" w:rsidRDefault="00B23F8C" w:rsidP="00B23F8C">
      <w:r w:rsidRPr="00B23F8C">
        <w:pict w14:anchorId="40540605">
          <v:rect id="_x0000_i1295" style="width:0;height:0" o:hralign="center" o:hrstd="t" o:hrnoshade="t" o:hr="t" fillcolor="#1a1919" stroked="f"/>
        </w:pict>
      </w:r>
    </w:p>
    <w:p w14:paraId="5528ABE6" w14:textId="77777777" w:rsidR="00B23F8C" w:rsidRPr="00B23F8C" w:rsidRDefault="00B23F8C" w:rsidP="00B23F8C">
      <w:pPr>
        <w:rPr>
          <w:b/>
          <w:bCs/>
        </w:rPr>
      </w:pPr>
      <w:r w:rsidRPr="00B23F8C">
        <w:rPr>
          <w:b/>
          <w:bCs/>
        </w:rPr>
        <w:t>Ethical Hiring and Equal Pay</w:t>
      </w:r>
    </w:p>
    <w:p w14:paraId="14576C6D" w14:textId="77777777" w:rsidR="00B23F8C" w:rsidRPr="00B23F8C" w:rsidRDefault="00B23F8C" w:rsidP="00B23F8C">
      <w:pPr>
        <w:numPr>
          <w:ilvl w:val="0"/>
          <w:numId w:val="14"/>
        </w:numPr>
      </w:pPr>
      <w:r w:rsidRPr="00B23F8C">
        <w:t>Organizers commit to hiring teachers and DJs based on experience, skill, and alignment with ethical standards, not personal relationships or gender.</w:t>
      </w:r>
    </w:p>
    <w:p w14:paraId="78E74B37" w14:textId="77777777" w:rsidR="00B23F8C" w:rsidRPr="00B23F8C" w:rsidRDefault="00B23F8C" w:rsidP="00B23F8C">
      <w:pPr>
        <w:numPr>
          <w:ilvl w:val="0"/>
          <w:numId w:val="14"/>
        </w:numPr>
      </w:pPr>
      <w:r w:rsidRPr="00B23F8C">
        <w:t>Teachers working as a couple must be hired and paid as equals:</w:t>
      </w:r>
    </w:p>
    <w:p w14:paraId="5C3D70F8" w14:textId="77777777" w:rsidR="00B23F8C" w:rsidRPr="00B23F8C" w:rsidRDefault="00B23F8C" w:rsidP="00B23F8C">
      <w:pPr>
        <w:numPr>
          <w:ilvl w:val="1"/>
          <w:numId w:val="14"/>
        </w:numPr>
      </w:pPr>
      <w:r w:rsidRPr="00B23F8C">
        <w:t>Both teachers in the couple are contacted by the organizer (not just one that is depended on to relay the message)</w:t>
      </w:r>
      <w:r w:rsidRPr="00B23F8C">
        <w:br/>
      </w:r>
    </w:p>
    <w:p w14:paraId="3C23BAD4" w14:textId="77777777" w:rsidR="00B23F8C" w:rsidRPr="00B23F8C" w:rsidRDefault="00B23F8C" w:rsidP="00B23F8C">
      <w:pPr>
        <w:numPr>
          <w:ilvl w:val="1"/>
          <w:numId w:val="14"/>
        </w:numPr>
      </w:pPr>
      <w:r w:rsidRPr="00B23F8C">
        <w:t>Negotiations with the couple take place transparently with both teachers and the organizer</w:t>
      </w:r>
      <w:r w:rsidRPr="00B23F8C">
        <w:br/>
      </w:r>
    </w:p>
    <w:p w14:paraId="41C31D99" w14:textId="77777777" w:rsidR="00B23F8C" w:rsidRPr="00B23F8C" w:rsidRDefault="00B23F8C" w:rsidP="00B23F8C">
      <w:pPr>
        <w:numPr>
          <w:ilvl w:val="1"/>
          <w:numId w:val="14"/>
        </w:numPr>
      </w:pPr>
      <w:r w:rsidRPr="00B23F8C">
        <w:t>Each teacher receives their contract directly, with clear and equal pay</w:t>
      </w:r>
    </w:p>
    <w:p w14:paraId="75535477" w14:textId="77777777" w:rsidR="00B23F8C" w:rsidRPr="00B23F8C" w:rsidRDefault="00B23F8C" w:rsidP="00B23F8C">
      <w:pPr>
        <w:numPr>
          <w:ilvl w:val="1"/>
          <w:numId w:val="14"/>
        </w:numPr>
      </w:pPr>
      <w:r w:rsidRPr="00B23F8C">
        <w:t>Payment is not funneled through one teacher who “splits” it with their partner</w:t>
      </w:r>
    </w:p>
    <w:p w14:paraId="18DC49ED" w14:textId="77777777" w:rsidR="00B23F8C" w:rsidRPr="00B23F8C" w:rsidRDefault="00B23F8C" w:rsidP="00B23F8C">
      <w:pPr>
        <w:numPr>
          <w:ilvl w:val="0"/>
          <w:numId w:val="14"/>
        </w:numPr>
      </w:pPr>
      <w:r w:rsidRPr="00B23F8C">
        <w:t>Solo teachers must be paid fairly regardless of gender, fame, or dance role.</w:t>
      </w:r>
    </w:p>
    <w:p w14:paraId="560CC3C4" w14:textId="77777777" w:rsidR="00B23F8C" w:rsidRPr="00B23F8C" w:rsidRDefault="00B23F8C" w:rsidP="00B23F8C">
      <w:pPr>
        <w:numPr>
          <w:ilvl w:val="0"/>
          <w:numId w:val="14"/>
        </w:numPr>
      </w:pPr>
      <w:r w:rsidRPr="00B23F8C">
        <w:t>Performance team &amp; taxi team operators commit to fairness and Equity for team members.</w:t>
      </w:r>
      <w:r w:rsidRPr="00B23F8C">
        <w:br/>
      </w:r>
      <w:r w:rsidRPr="00B23F8C">
        <w:br/>
      </w:r>
    </w:p>
    <w:p w14:paraId="42BF18A9" w14:textId="77777777" w:rsidR="00B23F8C" w:rsidRPr="00B23F8C" w:rsidRDefault="00B23F8C" w:rsidP="00B23F8C">
      <w:pPr>
        <w:numPr>
          <w:ilvl w:val="1"/>
          <w:numId w:val="14"/>
        </w:numPr>
      </w:pPr>
      <w:r w:rsidRPr="00B23F8C">
        <w:t>The team maintains balanced representation of genders and dance roles.</w:t>
      </w:r>
      <w:r w:rsidRPr="00B23F8C">
        <w:br/>
      </w:r>
    </w:p>
    <w:p w14:paraId="3821D8CC" w14:textId="77777777" w:rsidR="00B23F8C" w:rsidRPr="00B23F8C" w:rsidRDefault="00B23F8C" w:rsidP="00B23F8C">
      <w:pPr>
        <w:numPr>
          <w:ilvl w:val="1"/>
          <w:numId w:val="14"/>
        </w:numPr>
      </w:pPr>
      <w:r w:rsidRPr="00B23F8C">
        <w:t>The team provides equitable opportunities for teaching, bookings, performances, leadership, and continued growth and training to team members of different genders and dance roles.</w:t>
      </w:r>
      <w:r w:rsidRPr="00B23F8C">
        <w:br/>
      </w:r>
    </w:p>
    <w:p w14:paraId="0586D5F1" w14:textId="77777777" w:rsidR="00B23F8C" w:rsidRPr="00B23F8C" w:rsidRDefault="00B23F8C" w:rsidP="00B23F8C">
      <w:pPr>
        <w:numPr>
          <w:ilvl w:val="1"/>
          <w:numId w:val="14"/>
        </w:numPr>
      </w:pPr>
      <w:r w:rsidRPr="00B23F8C">
        <w:t>The team ensures team members are paid equally for their bookings and opportunities fairly and equitably, based on experience and expertise.</w:t>
      </w:r>
      <w:r w:rsidRPr="00B23F8C">
        <w:br/>
      </w:r>
    </w:p>
    <w:p w14:paraId="20CA2B23" w14:textId="77777777" w:rsidR="00B23F8C" w:rsidRPr="00B23F8C" w:rsidRDefault="00B23F8C" w:rsidP="00B23F8C">
      <w:pPr>
        <w:numPr>
          <w:ilvl w:val="1"/>
          <w:numId w:val="14"/>
        </w:numPr>
      </w:pPr>
      <w:r w:rsidRPr="00B23F8C">
        <w:t xml:space="preserve">The team agrees to only participate (performing, taxi-ing, guest-dancing, etc.) where the conditions are fair and offer equal opportunities to </w:t>
      </w:r>
      <w:r w:rsidRPr="00B23F8C">
        <w:lastRenderedPageBreak/>
        <w:t>members, regardless of gender, sexual orientation or dance role.</w:t>
      </w:r>
      <w:r w:rsidRPr="00B23F8C">
        <w:br/>
      </w:r>
    </w:p>
    <w:p w14:paraId="06E5941E" w14:textId="77777777" w:rsidR="00B23F8C" w:rsidRPr="00B23F8C" w:rsidRDefault="00B23F8C" w:rsidP="00B23F8C">
      <w:pPr>
        <w:numPr>
          <w:ilvl w:val="1"/>
          <w:numId w:val="14"/>
        </w:numPr>
      </w:pPr>
      <w:r w:rsidRPr="00B23F8C">
        <w:t>The team and team leaders advocate for their team members to ensure that bookings and other opportunities treat members of different genders, sexual orientation and dance roles fairly.</w:t>
      </w:r>
    </w:p>
    <w:p w14:paraId="306FF16E" w14:textId="77777777" w:rsidR="00B23F8C" w:rsidRPr="00B23F8C" w:rsidRDefault="00B23F8C" w:rsidP="00B23F8C"/>
    <w:p w14:paraId="518DDB15" w14:textId="77777777" w:rsidR="00B23F8C" w:rsidRPr="00B23F8C" w:rsidRDefault="00B23F8C" w:rsidP="00B23F8C">
      <w:r w:rsidRPr="00B23F8C">
        <w:pict w14:anchorId="7277BB5D">
          <v:rect id="_x0000_i1296" style="width:0;height:0" o:hralign="center" o:hrstd="t" o:hrnoshade="t" o:hr="t" fillcolor="#1a1919" stroked="f"/>
        </w:pict>
      </w:r>
    </w:p>
    <w:p w14:paraId="4A1A9177" w14:textId="77777777" w:rsidR="00B23F8C" w:rsidRPr="00B23F8C" w:rsidRDefault="00B23F8C" w:rsidP="00B23F8C">
      <w:pPr>
        <w:rPr>
          <w:b/>
          <w:bCs/>
        </w:rPr>
      </w:pPr>
      <w:r w:rsidRPr="00B23F8C">
        <w:rPr>
          <w:b/>
          <w:bCs/>
        </w:rPr>
        <w:t>Transparency and Respect in Contracts</w:t>
      </w:r>
    </w:p>
    <w:p w14:paraId="784B5E17" w14:textId="77777777" w:rsidR="00B23F8C" w:rsidRPr="00B23F8C" w:rsidRDefault="00B23F8C" w:rsidP="00B23F8C">
      <w:pPr>
        <w:numPr>
          <w:ilvl w:val="0"/>
          <w:numId w:val="15"/>
        </w:numPr>
      </w:pPr>
      <w:r w:rsidRPr="00B23F8C">
        <w:t>All hired professionals must be provided with clear terms outlining:</w:t>
      </w:r>
    </w:p>
    <w:p w14:paraId="7E658CB7" w14:textId="77777777" w:rsidR="00B23F8C" w:rsidRPr="00B23F8C" w:rsidRDefault="00B23F8C" w:rsidP="00B23F8C">
      <w:pPr>
        <w:numPr>
          <w:ilvl w:val="1"/>
          <w:numId w:val="15"/>
        </w:numPr>
      </w:pPr>
      <w:r w:rsidRPr="00B23F8C">
        <w:t>Pay rate and payment method</w:t>
      </w:r>
    </w:p>
    <w:p w14:paraId="18D44C22" w14:textId="77777777" w:rsidR="00B23F8C" w:rsidRPr="00B23F8C" w:rsidRDefault="00B23F8C" w:rsidP="00B23F8C">
      <w:pPr>
        <w:numPr>
          <w:ilvl w:val="1"/>
          <w:numId w:val="15"/>
        </w:numPr>
      </w:pPr>
      <w:r w:rsidRPr="00B23F8C">
        <w:t>Prep hours, rehearsal expectations, and teaching responsibilities</w:t>
      </w:r>
    </w:p>
    <w:p w14:paraId="23796D60" w14:textId="77777777" w:rsidR="00B23F8C" w:rsidRPr="00B23F8C" w:rsidRDefault="00B23F8C" w:rsidP="00B23F8C">
      <w:pPr>
        <w:numPr>
          <w:ilvl w:val="1"/>
          <w:numId w:val="15"/>
        </w:numPr>
      </w:pPr>
      <w:r w:rsidRPr="00B23F8C">
        <w:t>Travel and accommodation provisions</w:t>
      </w:r>
    </w:p>
    <w:p w14:paraId="0465B81F" w14:textId="77777777" w:rsidR="00B23F8C" w:rsidRPr="00B23F8C" w:rsidRDefault="00B23F8C" w:rsidP="00B23F8C">
      <w:pPr>
        <w:numPr>
          <w:ilvl w:val="1"/>
          <w:numId w:val="15"/>
        </w:numPr>
      </w:pPr>
      <w:r w:rsidRPr="00B23F8C">
        <w:t>Cancellation policies</w:t>
      </w:r>
    </w:p>
    <w:p w14:paraId="4D55323C" w14:textId="77777777" w:rsidR="00B23F8C" w:rsidRPr="00B23F8C" w:rsidRDefault="00B23F8C" w:rsidP="00B23F8C">
      <w:pPr>
        <w:numPr>
          <w:ilvl w:val="0"/>
          <w:numId w:val="15"/>
        </w:numPr>
      </w:pPr>
      <w:r w:rsidRPr="00B23F8C">
        <w:t>No hidden expectations or unpaid work: e,g, if teachers are expected to attend socials, practice sessions, or lead warmups, this must be discussed and compensated accordingly.</w:t>
      </w:r>
    </w:p>
    <w:p w14:paraId="587511BF" w14:textId="77777777" w:rsidR="00B23F8C" w:rsidRPr="00B23F8C" w:rsidRDefault="00B23F8C" w:rsidP="00B23F8C">
      <w:r w:rsidRPr="00B23F8C">
        <w:pict w14:anchorId="765BDEE9">
          <v:rect id="_x0000_i1297" style="width:0;height:0" o:hralign="center" o:hrstd="t" o:hrnoshade="t" o:hr="t" fillcolor="#1a1919" stroked="f"/>
        </w:pict>
      </w:r>
    </w:p>
    <w:p w14:paraId="1E36A016" w14:textId="77777777" w:rsidR="00B23F8C" w:rsidRPr="00B23F8C" w:rsidRDefault="00B23F8C" w:rsidP="00B23F8C">
      <w:pPr>
        <w:rPr>
          <w:b/>
          <w:bCs/>
        </w:rPr>
      </w:pPr>
      <w:r w:rsidRPr="00B23F8C">
        <w:rPr>
          <w:b/>
          <w:bCs/>
        </w:rPr>
        <w:t>Visibility and Representation</w:t>
      </w:r>
    </w:p>
    <w:p w14:paraId="30A81B59" w14:textId="77777777" w:rsidR="00B23F8C" w:rsidRPr="00B23F8C" w:rsidRDefault="00B23F8C" w:rsidP="00B23F8C">
      <w:pPr>
        <w:numPr>
          <w:ilvl w:val="0"/>
          <w:numId w:val="16"/>
        </w:numPr>
      </w:pPr>
      <w:r w:rsidRPr="00B23F8C">
        <w:t>Flyers, websites, and lineups must reflect gender balance and diversity.</w:t>
      </w:r>
    </w:p>
    <w:p w14:paraId="3C2DF761" w14:textId="77777777" w:rsidR="00B23F8C" w:rsidRPr="00B23F8C" w:rsidRDefault="00B23F8C" w:rsidP="00B23F8C">
      <w:pPr>
        <w:numPr>
          <w:ilvl w:val="1"/>
          <w:numId w:val="16"/>
        </w:numPr>
      </w:pPr>
      <w:r w:rsidRPr="00B23F8C">
        <w:t>This includes equal presence of men and women, leads and follows, and cultural diversity reflective of the community.</w:t>
      </w:r>
    </w:p>
    <w:p w14:paraId="4A781A1B" w14:textId="77777777" w:rsidR="00B23F8C" w:rsidRPr="00B23F8C" w:rsidRDefault="00B23F8C" w:rsidP="00B23F8C">
      <w:pPr>
        <w:numPr>
          <w:ilvl w:val="1"/>
          <w:numId w:val="16"/>
        </w:numPr>
      </w:pPr>
      <w:r w:rsidRPr="00B23F8C">
        <w:t>Organizers agree to stop the overrepresentation of male solo teachers and follower partners as secondary add-ons.</w:t>
      </w:r>
    </w:p>
    <w:p w14:paraId="7C8E5DCA" w14:textId="77777777" w:rsidR="00B23F8C" w:rsidRPr="00B23F8C" w:rsidRDefault="00B23F8C" w:rsidP="00B23F8C">
      <w:pPr>
        <w:numPr>
          <w:ilvl w:val="0"/>
          <w:numId w:val="16"/>
        </w:numPr>
      </w:pPr>
      <w:r w:rsidRPr="00B23F8C">
        <w:t>Both members of a teaching couple must have equal marketing visibility, microphone access, and space to actively teach and contribute in class and at events.</w:t>
      </w:r>
    </w:p>
    <w:p w14:paraId="7CB1025E" w14:textId="77777777" w:rsidR="00B23F8C" w:rsidRPr="00B23F8C" w:rsidRDefault="00B23F8C" w:rsidP="00B23F8C">
      <w:r w:rsidRPr="00B23F8C">
        <w:pict w14:anchorId="3D8381DD">
          <v:rect id="_x0000_i1298" style="width:0;height:0" o:hralign="center" o:hrstd="t" o:hrnoshade="t" o:hr="t" fillcolor="#1a1919" stroked="f"/>
        </w:pict>
      </w:r>
    </w:p>
    <w:p w14:paraId="2DB4D73F" w14:textId="77777777" w:rsidR="00B23F8C" w:rsidRPr="00B23F8C" w:rsidRDefault="00B23F8C" w:rsidP="00B23F8C">
      <w:pPr>
        <w:rPr>
          <w:b/>
          <w:bCs/>
        </w:rPr>
      </w:pPr>
      <w:r w:rsidRPr="00B23F8C">
        <w:rPr>
          <w:b/>
          <w:bCs/>
        </w:rPr>
        <w:t>Safe and Professional Event Environments</w:t>
      </w:r>
    </w:p>
    <w:p w14:paraId="0DB2528C" w14:textId="77777777" w:rsidR="00B23F8C" w:rsidRPr="00B23F8C" w:rsidRDefault="00B23F8C" w:rsidP="00B23F8C">
      <w:pPr>
        <w:numPr>
          <w:ilvl w:val="0"/>
          <w:numId w:val="17"/>
        </w:numPr>
      </w:pPr>
      <w:r w:rsidRPr="00B23F8C">
        <w:t>Events are professional spaces, even when social. Organizers agree to:</w:t>
      </w:r>
    </w:p>
    <w:p w14:paraId="0D15835A" w14:textId="77777777" w:rsidR="00B23F8C" w:rsidRPr="00B23F8C" w:rsidRDefault="00B23F8C" w:rsidP="00B23F8C">
      <w:pPr>
        <w:numPr>
          <w:ilvl w:val="1"/>
          <w:numId w:val="17"/>
        </w:numPr>
      </w:pPr>
      <w:r w:rsidRPr="00B23F8C">
        <w:lastRenderedPageBreak/>
        <w:t>Have a written code of conduct with is made visible to all participants. It should outline expected behaviours, boundaries, consequences for violations, and how participants can report issues safely.</w:t>
      </w:r>
    </w:p>
    <w:p w14:paraId="0D5CD9E8" w14:textId="77777777" w:rsidR="00B23F8C" w:rsidRPr="00B23F8C" w:rsidRDefault="00B23F8C" w:rsidP="00B23F8C">
      <w:r w:rsidRPr="00B23F8C">
        <w:t>Codes of conduct should be developed in consultation with the community, survivors, and safety experts where possible. Templates and guidance will be made available through Rising Floor to support this process.</w:t>
      </w:r>
    </w:p>
    <w:p w14:paraId="3E205453" w14:textId="77777777" w:rsidR="00B23F8C" w:rsidRPr="00B23F8C" w:rsidRDefault="00B23F8C" w:rsidP="00B23F8C">
      <w:r w:rsidRPr="00B23F8C">
        <w:t>Organisers are responsible for:</w:t>
      </w:r>
    </w:p>
    <w:p w14:paraId="794FD315" w14:textId="77777777" w:rsidR="00B23F8C" w:rsidRPr="00B23F8C" w:rsidRDefault="00B23F8C" w:rsidP="00B23F8C">
      <w:pPr>
        <w:numPr>
          <w:ilvl w:val="2"/>
          <w:numId w:val="17"/>
        </w:numPr>
      </w:pPr>
      <w:r w:rsidRPr="00B23F8C">
        <w:t>Displaying the code on their website and ticketing/event pages</w:t>
      </w:r>
    </w:p>
    <w:p w14:paraId="0661D228" w14:textId="77777777" w:rsidR="00B23F8C" w:rsidRPr="00B23F8C" w:rsidRDefault="00B23F8C" w:rsidP="00B23F8C">
      <w:pPr>
        <w:numPr>
          <w:ilvl w:val="2"/>
          <w:numId w:val="17"/>
        </w:numPr>
      </w:pPr>
      <w:r w:rsidRPr="00B23F8C">
        <w:t>Including it in pre-event communications and registration confirmations</w:t>
      </w:r>
    </w:p>
    <w:p w14:paraId="71C7F004" w14:textId="77777777" w:rsidR="00B23F8C" w:rsidRPr="00B23F8C" w:rsidRDefault="00B23F8C" w:rsidP="00B23F8C">
      <w:pPr>
        <w:numPr>
          <w:ilvl w:val="2"/>
          <w:numId w:val="17"/>
        </w:numPr>
      </w:pPr>
      <w:r w:rsidRPr="00B23F8C">
        <w:t>Posting it clearly at physical event spaces (e.g. doorways, info desks, bathrooms)</w:t>
      </w:r>
    </w:p>
    <w:p w14:paraId="1E4FBF18" w14:textId="77777777" w:rsidR="00B23F8C" w:rsidRPr="00B23F8C" w:rsidRDefault="00B23F8C" w:rsidP="00B23F8C">
      <w:pPr>
        <w:numPr>
          <w:ilvl w:val="2"/>
          <w:numId w:val="17"/>
        </w:numPr>
      </w:pPr>
      <w:r w:rsidRPr="00B23F8C">
        <w:t>Translating it into relevant languages where needed</w:t>
      </w:r>
    </w:p>
    <w:p w14:paraId="7462B616" w14:textId="77777777" w:rsidR="00B23F8C" w:rsidRPr="00B23F8C" w:rsidRDefault="00B23F8C" w:rsidP="00B23F8C">
      <w:pPr>
        <w:numPr>
          <w:ilvl w:val="2"/>
          <w:numId w:val="17"/>
        </w:numPr>
      </w:pPr>
      <w:r w:rsidRPr="00B23F8C">
        <w:t>Ensuring staff, volunteers, and instructors are briefed and know how to respond</w:t>
      </w:r>
    </w:p>
    <w:p w14:paraId="09F056F1" w14:textId="77777777" w:rsidR="00B23F8C" w:rsidRPr="00B23F8C" w:rsidRDefault="00B23F8C" w:rsidP="00B23F8C">
      <w:r w:rsidRPr="00B23F8C">
        <w:t> </w:t>
      </w:r>
    </w:p>
    <w:p w14:paraId="64441338" w14:textId="77777777" w:rsidR="00B23F8C" w:rsidRPr="00B23F8C" w:rsidRDefault="00B23F8C" w:rsidP="00B23F8C">
      <w:pPr>
        <w:numPr>
          <w:ilvl w:val="1"/>
          <w:numId w:val="17"/>
        </w:numPr>
      </w:pPr>
      <w:r w:rsidRPr="00B23F8C">
        <w:t>Enforce codes of conduct at classes, socials, and after-parties</w:t>
      </w:r>
    </w:p>
    <w:p w14:paraId="22A249FA" w14:textId="77777777" w:rsidR="00B23F8C" w:rsidRPr="00B23F8C" w:rsidRDefault="00B23F8C" w:rsidP="00B23F8C">
      <w:pPr>
        <w:numPr>
          <w:ilvl w:val="1"/>
          <w:numId w:val="17"/>
        </w:numPr>
      </w:pPr>
      <w:r w:rsidRPr="00B23F8C">
        <w:t>Monitor for unsafe, predatory, or harassing behavior and intervene promptly</w:t>
      </w:r>
    </w:p>
    <w:p w14:paraId="46FCAE3F" w14:textId="77777777" w:rsidR="00B23F8C" w:rsidRPr="00B23F8C" w:rsidRDefault="00B23F8C" w:rsidP="00B23F8C">
      <w:pPr>
        <w:numPr>
          <w:ilvl w:val="1"/>
          <w:numId w:val="17"/>
        </w:numPr>
      </w:pPr>
      <w:r w:rsidRPr="00B23F8C">
        <w:t>Remove known predators from lineups and deny them space at events</w:t>
      </w:r>
    </w:p>
    <w:p w14:paraId="66B58A17" w14:textId="77777777" w:rsidR="00B23F8C" w:rsidRPr="00B23F8C" w:rsidRDefault="00B23F8C" w:rsidP="00B23F8C">
      <w:pPr>
        <w:numPr>
          <w:ilvl w:val="1"/>
          <w:numId w:val="17"/>
        </w:numPr>
      </w:pPr>
      <w:r w:rsidRPr="00B23F8C">
        <w:t>Ensure teachers, DJs, and volunteers are not subject to exploitative demands</w:t>
      </w:r>
    </w:p>
    <w:p w14:paraId="5D7F8113" w14:textId="77777777" w:rsidR="00B23F8C" w:rsidRPr="00B23F8C" w:rsidRDefault="00B23F8C" w:rsidP="00B23F8C">
      <w:pPr>
        <w:numPr>
          <w:ilvl w:val="0"/>
          <w:numId w:val="17"/>
        </w:numPr>
      </w:pPr>
      <w:r w:rsidRPr="00B23F8C">
        <w:t>Organizers must set and enforce a zero-tolerance policy for abuse, including:</w:t>
      </w:r>
    </w:p>
    <w:p w14:paraId="7F87A53E" w14:textId="77777777" w:rsidR="00B23F8C" w:rsidRPr="00B23F8C" w:rsidRDefault="00B23F8C" w:rsidP="00B23F8C">
      <w:pPr>
        <w:numPr>
          <w:ilvl w:val="1"/>
          <w:numId w:val="17"/>
        </w:numPr>
      </w:pPr>
      <w:r w:rsidRPr="00B23F8C">
        <w:t>Sexual harassment or coercion</w:t>
      </w:r>
    </w:p>
    <w:p w14:paraId="11DB3895" w14:textId="77777777" w:rsidR="00B23F8C" w:rsidRPr="00B23F8C" w:rsidRDefault="00B23F8C" w:rsidP="00B23F8C">
      <w:pPr>
        <w:numPr>
          <w:ilvl w:val="1"/>
          <w:numId w:val="17"/>
        </w:numPr>
      </w:pPr>
      <w:r w:rsidRPr="00B23F8C">
        <w:t>Intimidation or manipulation by powerful figures</w:t>
      </w:r>
    </w:p>
    <w:p w14:paraId="221665C0" w14:textId="77777777" w:rsidR="00B23F8C" w:rsidRPr="00B23F8C" w:rsidRDefault="00B23F8C" w:rsidP="00B23F8C">
      <w:pPr>
        <w:numPr>
          <w:ilvl w:val="1"/>
          <w:numId w:val="17"/>
        </w:numPr>
      </w:pPr>
      <w:r w:rsidRPr="00B23F8C">
        <w:t>Enabling known offenders to remain active in the scene unchallenged</w:t>
      </w:r>
    </w:p>
    <w:p w14:paraId="504A4460" w14:textId="77777777" w:rsidR="00B23F8C" w:rsidRPr="00B23F8C" w:rsidRDefault="00B23F8C" w:rsidP="00B23F8C">
      <w:r w:rsidRPr="00B23F8C">
        <w:pict w14:anchorId="7919C071">
          <v:rect id="_x0000_i1299" style="width:0;height:0" o:hralign="center" o:hrstd="t" o:hrnoshade="t" o:hr="t" fillcolor="#1a1919" stroked="f"/>
        </w:pict>
      </w:r>
    </w:p>
    <w:p w14:paraId="4C2DF79B" w14:textId="77777777" w:rsidR="00B23F8C" w:rsidRPr="00B23F8C" w:rsidRDefault="00B23F8C" w:rsidP="00B23F8C">
      <w:pPr>
        <w:rPr>
          <w:b/>
          <w:bCs/>
        </w:rPr>
      </w:pPr>
      <w:r w:rsidRPr="00B23F8C">
        <w:rPr>
          <w:b/>
          <w:bCs/>
        </w:rPr>
        <w:t>DJ &amp; Artist Payment Standards</w:t>
      </w:r>
    </w:p>
    <w:p w14:paraId="1A80E242" w14:textId="77777777" w:rsidR="00B23F8C" w:rsidRPr="00B23F8C" w:rsidRDefault="00B23F8C" w:rsidP="00B23F8C">
      <w:r w:rsidRPr="00B23F8C">
        <w:t>Organizers agree to treat DJs and musicians as respected professionals, not afterthoughts. This means:</w:t>
      </w:r>
    </w:p>
    <w:p w14:paraId="5D74B57F" w14:textId="77777777" w:rsidR="00B23F8C" w:rsidRPr="00B23F8C" w:rsidRDefault="00B23F8C" w:rsidP="00B23F8C">
      <w:pPr>
        <w:numPr>
          <w:ilvl w:val="0"/>
          <w:numId w:val="18"/>
        </w:numPr>
      </w:pPr>
      <w:r w:rsidRPr="00B23F8C">
        <w:lastRenderedPageBreak/>
        <w:t>DJs must be paid fairly for their contribution — including setup, peak hours, and late-night work.</w:t>
      </w:r>
    </w:p>
    <w:p w14:paraId="6163B9D4" w14:textId="77777777" w:rsidR="00B23F8C" w:rsidRPr="00B23F8C" w:rsidRDefault="00B23F8C" w:rsidP="00B23F8C">
      <w:pPr>
        <w:numPr>
          <w:ilvl w:val="0"/>
          <w:numId w:val="18"/>
        </w:numPr>
      </w:pPr>
      <w:r w:rsidRPr="00B23F8C">
        <w:t>Agreements must clearly outline:</w:t>
      </w:r>
    </w:p>
    <w:p w14:paraId="49DCDB0C" w14:textId="77777777" w:rsidR="00B23F8C" w:rsidRPr="00B23F8C" w:rsidRDefault="00B23F8C" w:rsidP="00B23F8C">
      <w:pPr>
        <w:numPr>
          <w:ilvl w:val="1"/>
          <w:numId w:val="18"/>
        </w:numPr>
      </w:pPr>
      <w:r w:rsidRPr="00B23F8C">
        <w:t>Hourly or set-based compensation</w:t>
      </w:r>
    </w:p>
    <w:p w14:paraId="38CC3DD1" w14:textId="77777777" w:rsidR="00B23F8C" w:rsidRPr="00B23F8C" w:rsidRDefault="00B23F8C" w:rsidP="00B23F8C">
      <w:pPr>
        <w:numPr>
          <w:ilvl w:val="1"/>
          <w:numId w:val="18"/>
        </w:numPr>
      </w:pPr>
      <w:r w:rsidRPr="00B23F8C">
        <w:t>Equipment or tech requirements</w:t>
      </w:r>
    </w:p>
    <w:p w14:paraId="0E6C4854" w14:textId="77777777" w:rsidR="00B23F8C" w:rsidRPr="00B23F8C" w:rsidRDefault="00B23F8C" w:rsidP="00B23F8C">
      <w:pPr>
        <w:numPr>
          <w:ilvl w:val="1"/>
          <w:numId w:val="18"/>
        </w:numPr>
      </w:pPr>
      <w:r w:rsidRPr="00B23F8C">
        <w:t>Travel, accommodation, and hospitality terms</w:t>
      </w:r>
    </w:p>
    <w:p w14:paraId="6B1F8A57" w14:textId="77777777" w:rsidR="00B23F8C" w:rsidRPr="00B23F8C" w:rsidRDefault="00B23F8C" w:rsidP="00B23F8C">
      <w:pPr>
        <w:numPr>
          <w:ilvl w:val="1"/>
          <w:numId w:val="18"/>
        </w:numPr>
      </w:pPr>
      <w:r w:rsidRPr="00B23F8C">
        <w:t>Cancellation terms, including fees or penalties</w:t>
      </w:r>
    </w:p>
    <w:p w14:paraId="340B24EA" w14:textId="77777777" w:rsidR="00B23F8C" w:rsidRPr="00B23F8C" w:rsidRDefault="00B23F8C" w:rsidP="00B23F8C">
      <w:pPr>
        <w:numPr>
          <w:ilvl w:val="0"/>
          <w:numId w:val="18"/>
        </w:numPr>
      </w:pPr>
      <w:r w:rsidRPr="00B23F8C">
        <w:t>DJs must not be asked to play for free or “for exposure,” unless by personal choice in special community contexts — and never repeatedly or exploitatively.</w:t>
      </w:r>
    </w:p>
    <w:p w14:paraId="2A9401D8" w14:textId="77777777" w:rsidR="00B23F8C" w:rsidRPr="00B23F8C" w:rsidRDefault="00B23F8C" w:rsidP="00B23F8C">
      <w:pPr>
        <w:numPr>
          <w:ilvl w:val="0"/>
          <w:numId w:val="18"/>
        </w:numPr>
      </w:pPr>
      <w:r w:rsidRPr="00B23F8C">
        <w:t>Events must be intentional about equitable access to DJ opportunities for women and underrepresented artists, especially in headline slots.</w:t>
      </w:r>
    </w:p>
    <w:p w14:paraId="0B179756" w14:textId="77777777" w:rsidR="00B23F8C" w:rsidRPr="00B23F8C" w:rsidRDefault="00B23F8C" w:rsidP="00B23F8C">
      <w:r w:rsidRPr="00B23F8C">
        <w:pict w14:anchorId="6BF8A1FD">
          <v:rect id="_x0000_i1300" style="width:0;height:0" o:hralign="center" o:hrstd="t" o:hrnoshade="t" o:hr="t" fillcolor="#1a1919" stroked="f"/>
        </w:pict>
      </w:r>
    </w:p>
    <w:p w14:paraId="231565E2" w14:textId="77777777" w:rsidR="00B23F8C" w:rsidRPr="00B23F8C" w:rsidRDefault="00B23F8C" w:rsidP="00B23F8C">
      <w:pPr>
        <w:rPr>
          <w:b/>
          <w:bCs/>
        </w:rPr>
      </w:pPr>
      <w:r w:rsidRPr="00B23F8C">
        <w:rPr>
          <w:b/>
          <w:bCs/>
        </w:rPr>
        <w:t>Accountability and Community Alignment</w:t>
      </w:r>
    </w:p>
    <w:p w14:paraId="06F245F4" w14:textId="77777777" w:rsidR="00B23F8C" w:rsidRPr="00B23F8C" w:rsidRDefault="00B23F8C" w:rsidP="00B23F8C">
      <w:pPr>
        <w:numPr>
          <w:ilvl w:val="0"/>
          <w:numId w:val="19"/>
        </w:numPr>
      </w:pPr>
      <w:r w:rsidRPr="00B23F8C">
        <w:t>Organizers agree to:</w:t>
      </w:r>
    </w:p>
    <w:p w14:paraId="1772539F" w14:textId="77777777" w:rsidR="00B23F8C" w:rsidRPr="00B23F8C" w:rsidRDefault="00B23F8C" w:rsidP="00B23F8C">
      <w:pPr>
        <w:numPr>
          <w:ilvl w:val="1"/>
          <w:numId w:val="19"/>
        </w:numPr>
      </w:pPr>
      <w:r w:rsidRPr="00B23F8C">
        <w:t>Be open to feedback from dancers, teachers, and community members</w:t>
      </w:r>
    </w:p>
    <w:p w14:paraId="17FEB429" w14:textId="77777777" w:rsidR="00B23F8C" w:rsidRPr="00B23F8C" w:rsidRDefault="00B23F8C" w:rsidP="00B23F8C">
      <w:pPr>
        <w:numPr>
          <w:ilvl w:val="1"/>
          <w:numId w:val="19"/>
        </w:numPr>
      </w:pPr>
      <w:r w:rsidRPr="00B23F8C">
        <w:t>Engage in conversation about how to improve their practices</w:t>
      </w:r>
    </w:p>
    <w:p w14:paraId="2152419E" w14:textId="77777777" w:rsidR="00B23F8C" w:rsidRPr="00B23F8C" w:rsidRDefault="00B23F8C" w:rsidP="00B23F8C">
      <w:pPr>
        <w:numPr>
          <w:ilvl w:val="1"/>
          <w:numId w:val="19"/>
        </w:numPr>
      </w:pPr>
      <w:r w:rsidRPr="00B23F8C">
        <w:t>Support the values of Rising Floor both publicly and internally</w:t>
      </w:r>
    </w:p>
    <w:p w14:paraId="6BAC1121" w14:textId="77777777" w:rsidR="00B23F8C" w:rsidRPr="00B23F8C" w:rsidRDefault="00B23F8C" w:rsidP="00B23F8C">
      <w:pPr>
        <w:numPr>
          <w:ilvl w:val="0"/>
          <w:numId w:val="19"/>
        </w:numPr>
      </w:pPr>
      <w:r w:rsidRPr="00B23F8C">
        <w:t>Events associated with Rising Floor must clearly display the badge and link to the standards so participants understand what ethical expectations apply.</w:t>
      </w:r>
    </w:p>
    <w:p w14:paraId="431A0ACF" w14:textId="77777777" w:rsidR="00B23F8C" w:rsidRPr="00B23F8C" w:rsidRDefault="00B23F8C" w:rsidP="00B23F8C">
      <w:r w:rsidRPr="00B23F8C">
        <w:pict w14:anchorId="3C6B5954">
          <v:rect id="_x0000_i1301" style="width:0;height:0" o:hralign="center" o:hrstd="t" o:hrnoshade="t" o:hr="t" fillcolor="#1a1919" stroked="f"/>
        </w:pict>
      </w:r>
    </w:p>
    <w:p w14:paraId="591D8FB9" w14:textId="77777777" w:rsidR="00B23F8C" w:rsidRPr="00B23F8C" w:rsidRDefault="00B23F8C" w:rsidP="00B23F8C">
      <w:pPr>
        <w:rPr>
          <w:b/>
          <w:bCs/>
        </w:rPr>
      </w:pPr>
      <w:r w:rsidRPr="00B23F8C">
        <w:rPr>
          <w:b/>
          <w:bCs/>
        </w:rPr>
        <w:t>Zero Tolerance for Enabling Predators</w:t>
      </w:r>
    </w:p>
    <w:p w14:paraId="5E1F94F5" w14:textId="77777777" w:rsidR="00B23F8C" w:rsidRPr="00B23F8C" w:rsidRDefault="00B23F8C" w:rsidP="00B23F8C">
      <w:pPr>
        <w:numPr>
          <w:ilvl w:val="0"/>
          <w:numId w:val="20"/>
        </w:numPr>
      </w:pPr>
      <w:r w:rsidRPr="00B23F8C">
        <w:t>Organizers agree not to hire, host, or collaborate with known predators.</w:t>
      </w:r>
      <w:r w:rsidRPr="00B23F8C">
        <w:br/>
        <w:t>This includes individuals with a documented history of sexual assault, abusive conduct, or community harm. (*Rising Floor will conduct further community consultation to clarify the meaning of a "known predator".)</w:t>
      </w:r>
    </w:p>
    <w:p w14:paraId="7CA2524B" w14:textId="77777777" w:rsidR="00B23F8C" w:rsidRPr="00B23F8C" w:rsidRDefault="00B23F8C" w:rsidP="00B23F8C">
      <w:pPr>
        <w:numPr>
          <w:ilvl w:val="0"/>
          <w:numId w:val="20"/>
        </w:numPr>
      </w:pPr>
      <w:r w:rsidRPr="00B23F8C">
        <w:t>Organizers who fail to act on credible reports of misconduct may be removed from Rising Floor.</w:t>
      </w:r>
    </w:p>
    <w:p w14:paraId="6E877251" w14:textId="77777777" w:rsidR="00B23F8C" w:rsidRDefault="00B23F8C" w:rsidP="00B23F8C"/>
    <w:p w14:paraId="4FDDD2DC" w14:textId="095BAA36" w:rsidR="00B23F8C" w:rsidRDefault="00B23F8C" w:rsidP="00B23F8C">
      <w:pPr>
        <w:rPr>
          <w:b/>
          <w:bCs/>
        </w:rPr>
      </w:pPr>
      <w:r w:rsidRPr="00B23F8C">
        <w:rPr>
          <w:b/>
          <w:bCs/>
        </w:rPr>
        <w:t>DJs &amp; Musicians</w:t>
      </w:r>
    </w:p>
    <w:p w14:paraId="23F6B60C" w14:textId="77777777" w:rsidR="00B23F8C" w:rsidRPr="00B23F8C" w:rsidRDefault="00B23F8C" w:rsidP="00B23F8C">
      <w:r w:rsidRPr="00B23F8C">
        <w:lastRenderedPageBreak/>
        <w:t>DJs and musicians shape the energy and tone of the dance floor. These standards reflect the ethical responsibility that comes with that power — both musically and socially.</w:t>
      </w:r>
    </w:p>
    <w:p w14:paraId="4AB2B630" w14:textId="77777777" w:rsidR="00B23F8C" w:rsidRPr="00B23F8C" w:rsidRDefault="00B23F8C" w:rsidP="00B23F8C">
      <w:r w:rsidRPr="00B23F8C">
        <w:pict w14:anchorId="14C7600A">
          <v:rect id="_x0000_i1345" style="width:0;height:0" o:hralign="center" o:hrstd="t" o:hrnoshade="t" o:hr="t" fillcolor="#1a1919" stroked="f"/>
        </w:pict>
      </w:r>
    </w:p>
    <w:p w14:paraId="45042262" w14:textId="77777777" w:rsidR="00B23F8C" w:rsidRPr="00B23F8C" w:rsidRDefault="00B23F8C" w:rsidP="00B23F8C">
      <w:pPr>
        <w:rPr>
          <w:b/>
          <w:bCs/>
        </w:rPr>
      </w:pPr>
      <w:r w:rsidRPr="00B23F8C">
        <w:rPr>
          <w:b/>
          <w:bCs/>
        </w:rPr>
        <w:t>Fair Pay, Advocacy, and Professional Leadership</w:t>
      </w:r>
    </w:p>
    <w:p w14:paraId="4AA7E65D" w14:textId="77777777" w:rsidR="00B23F8C" w:rsidRPr="00B23F8C" w:rsidRDefault="00B23F8C" w:rsidP="00B23F8C">
      <w:pPr>
        <w:numPr>
          <w:ilvl w:val="0"/>
          <w:numId w:val="21"/>
        </w:numPr>
      </w:pPr>
      <w:r w:rsidRPr="00B23F8C">
        <w:t>DJs agree to advocate for fair, transparent pay — for themselves and their peers. This includes:</w:t>
      </w:r>
    </w:p>
    <w:p w14:paraId="263D52AE" w14:textId="77777777" w:rsidR="00B23F8C" w:rsidRPr="00B23F8C" w:rsidRDefault="00B23F8C" w:rsidP="00B23F8C">
      <w:pPr>
        <w:numPr>
          <w:ilvl w:val="1"/>
          <w:numId w:val="21"/>
        </w:numPr>
      </w:pPr>
      <w:r w:rsidRPr="00B23F8C">
        <w:t>Asking for written agreements outlining payment, working conditions, and expectations.</w:t>
      </w:r>
    </w:p>
    <w:p w14:paraId="1999AF56" w14:textId="77777777" w:rsidR="00B23F8C" w:rsidRPr="00B23F8C" w:rsidRDefault="00B23F8C" w:rsidP="00B23F8C">
      <w:pPr>
        <w:numPr>
          <w:ilvl w:val="1"/>
          <w:numId w:val="21"/>
        </w:numPr>
      </w:pPr>
      <w:r w:rsidRPr="00B23F8C">
        <w:t>Being transparent about their rates and not accept significantly reduced pay just to be included on lineups — this devalues everyone’s work and reinforces exploitation. Encouraging others not to undercut or accept exploitative gigs that damage the professional ecosystem.</w:t>
      </w:r>
      <w:r w:rsidRPr="00B23F8C">
        <w:br/>
      </w:r>
    </w:p>
    <w:p w14:paraId="37E82CB7" w14:textId="77777777" w:rsidR="00B23F8C" w:rsidRPr="00B23F8C" w:rsidRDefault="00B23F8C" w:rsidP="00B23F8C">
      <w:pPr>
        <w:numPr>
          <w:ilvl w:val="1"/>
          <w:numId w:val="21"/>
        </w:numPr>
      </w:pPr>
      <w:r w:rsidRPr="00B23F8C">
        <w:t>Calling attention to pay disparities where appropriate — especially when women or newer DJs are underpaid or excluded.</w:t>
      </w:r>
    </w:p>
    <w:p w14:paraId="61084457" w14:textId="77777777" w:rsidR="00B23F8C" w:rsidRPr="00B23F8C" w:rsidRDefault="00B23F8C" w:rsidP="00B23F8C">
      <w:pPr>
        <w:numPr>
          <w:ilvl w:val="0"/>
          <w:numId w:val="21"/>
        </w:numPr>
      </w:pPr>
      <w:r w:rsidRPr="00B23F8C">
        <w:t>DJs agree to uphold professional standards in how they engage with organizers and peers, including:</w:t>
      </w:r>
    </w:p>
    <w:p w14:paraId="1532B1F9" w14:textId="77777777" w:rsidR="00B23F8C" w:rsidRPr="00B23F8C" w:rsidRDefault="00B23F8C" w:rsidP="00B23F8C">
      <w:pPr>
        <w:numPr>
          <w:ilvl w:val="1"/>
          <w:numId w:val="21"/>
        </w:numPr>
      </w:pPr>
      <w:r w:rsidRPr="00B23F8C">
        <w:t>Respecting time slots and sound setup rules.</w:t>
      </w:r>
    </w:p>
    <w:p w14:paraId="54E2544E" w14:textId="77777777" w:rsidR="00B23F8C" w:rsidRPr="00B23F8C" w:rsidRDefault="00B23F8C" w:rsidP="00B23F8C">
      <w:pPr>
        <w:numPr>
          <w:ilvl w:val="1"/>
          <w:numId w:val="21"/>
        </w:numPr>
      </w:pPr>
      <w:r w:rsidRPr="00B23F8C">
        <w:t>Treating other DJs, musicians, and tech staff with professionalism and mutual respect.</w:t>
      </w:r>
    </w:p>
    <w:p w14:paraId="09C90CAE" w14:textId="77777777" w:rsidR="00B23F8C" w:rsidRPr="00B23F8C" w:rsidRDefault="00B23F8C" w:rsidP="00B23F8C">
      <w:pPr>
        <w:numPr>
          <w:ilvl w:val="1"/>
          <w:numId w:val="21"/>
        </w:numPr>
      </w:pPr>
      <w:r w:rsidRPr="00B23F8C">
        <w:t>Avoiding behind-the-scenes competitiveness or sabotage, which weakens the scene.</w:t>
      </w:r>
    </w:p>
    <w:p w14:paraId="00F8289C" w14:textId="77777777" w:rsidR="00B23F8C" w:rsidRPr="00B23F8C" w:rsidRDefault="00B23F8C" w:rsidP="00B23F8C">
      <w:pPr>
        <w:numPr>
          <w:ilvl w:val="0"/>
          <w:numId w:val="21"/>
        </w:numPr>
      </w:pPr>
      <w:r w:rsidRPr="00B23F8C">
        <w:t>As cultural leaders, DJs agree to use their visibility to uplift ethical values. This can include:</w:t>
      </w:r>
    </w:p>
    <w:p w14:paraId="4B3AA164" w14:textId="77777777" w:rsidR="00B23F8C" w:rsidRPr="00B23F8C" w:rsidRDefault="00B23F8C" w:rsidP="00B23F8C">
      <w:pPr>
        <w:numPr>
          <w:ilvl w:val="1"/>
          <w:numId w:val="21"/>
        </w:numPr>
      </w:pPr>
      <w:r w:rsidRPr="00B23F8C">
        <w:t>Promoting events that align with Rising Floor standards.</w:t>
      </w:r>
    </w:p>
    <w:p w14:paraId="234E666D" w14:textId="77777777" w:rsidR="00B23F8C" w:rsidRPr="00B23F8C" w:rsidRDefault="00B23F8C" w:rsidP="00B23F8C">
      <w:pPr>
        <w:numPr>
          <w:ilvl w:val="1"/>
          <w:numId w:val="21"/>
        </w:numPr>
      </w:pPr>
      <w:r w:rsidRPr="00B23F8C">
        <w:t>Refusing to support or share lineups that repeatedly exclude underrepresented groups.</w:t>
      </w:r>
    </w:p>
    <w:p w14:paraId="11BC3486" w14:textId="77777777" w:rsidR="00B23F8C" w:rsidRPr="00B23F8C" w:rsidRDefault="00B23F8C" w:rsidP="00B23F8C">
      <w:pPr>
        <w:numPr>
          <w:ilvl w:val="1"/>
          <w:numId w:val="21"/>
        </w:numPr>
      </w:pPr>
      <w:r w:rsidRPr="00B23F8C">
        <w:t>Sharing and discussing the Rising Floor principles with organizers and dancers, when appropriate.</w:t>
      </w:r>
    </w:p>
    <w:p w14:paraId="7C37B2BF" w14:textId="77777777" w:rsidR="00B23F8C" w:rsidRPr="00B23F8C" w:rsidRDefault="00B23F8C" w:rsidP="00B23F8C">
      <w:r w:rsidRPr="00B23F8C">
        <w:t> </w:t>
      </w:r>
    </w:p>
    <w:p w14:paraId="7FD140D2" w14:textId="77777777" w:rsidR="00B23F8C" w:rsidRPr="00B23F8C" w:rsidRDefault="00B23F8C" w:rsidP="00B23F8C">
      <w:r w:rsidRPr="00B23F8C">
        <w:pict w14:anchorId="3FBC0FD0">
          <v:rect id="_x0000_i1346" style="width:0;height:0" o:hralign="center" o:hrstd="t" o:hrnoshade="t" o:hr="t" fillcolor="#1a1919" stroked="f"/>
        </w:pict>
      </w:r>
    </w:p>
    <w:p w14:paraId="19B0A6D0" w14:textId="77777777" w:rsidR="00B23F8C" w:rsidRPr="00B23F8C" w:rsidRDefault="00B23F8C" w:rsidP="00B23F8C">
      <w:pPr>
        <w:rPr>
          <w:b/>
          <w:bCs/>
        </w:rPr>
      </w:pPr>
      <w:r w:rsidRPr="00B23F8C">
        <w:rPr>
          <w:b/>
          <w:bCs/>
        </w:rPr>
        <w:t>Equal Opportunity and Visibility</w:t>
      </w:r>
    </w:p>
    <w:p w14:paraId="28FC2A0B" w14:textId="77777777" w:rsidR="00B23F8C" w:rsidRPr="00B23F8C" w:rsidRDefault="00B23F8C" w:rsidP="00B23F8C">
      <w:pPr>
        <w:numPr>
          <w:ilvl w:val="0"/>
          <w:numId w:val="22"/>
        </w:numPr>
      </w:pPr>
      <w:r w:rsidRPr="00B23F8C">
        <w:lastRenderedPageBreak/>
        <w:t>DJs agree to:</w:t>
      </w:r>
    </w:p>
    <w:p w14:paraId="6CE5AF7A" w14:textId="77777777" w:rsidR="00B23F8C" w:rsidRPr="00B23F8C" w:rsidRDefault="00B23F8C" w:rsidP="00B23F8C">
      <w:pPr>
        <w:numPr>
          <w:ilvl w:val="1"/>
          <w:numId w:val="22"/>
        </w:numPr>
      </w:pPr>
      <w:r w:rsidRPr="00B23F8C">
        <w:t>Support equal booking practices, including advocating for more women and underrepresented DJs in lineups</w:t>
      </w:r>
    </w:p>
    <w:p w14:paraId="4289C019" w14:textId="77777777" w:rsidR="00B23F8C" w:rsidRPr="00B23F8C" w:rsidRDefault="00B23F8C" w:rsidP="00B23F8C">
      <w:pPr>
        <w:numPr>
          <w:ilvl w:val="1"/>
          <w:numId w:val="22"/>
        </w:numPr>
      </w:pPr>
      <w:r w:rsidRPr="00B23F8C">
        <w:t>Avoid participating in events where lineups consistently exclude diverse or underrepresented voices</w:t>
      </w:r>
    </w:p>
    <w:p w14:paraId="399B64C3" w14:textId="77777777" w:rsidR="00B23F8C" w:rsidRPr="00B23F8C" w:rsidRDefault="00B23F8C" w:rsidP="00B23F8C">
      <w:pPr>
        <w:numPr>
          <w:ilvl w:val="1"/>
          <w:numId w:val="22"/>
        </w:numPr>
      </w:pPr>
      <w:r w:rsidRPr="00B23F8C">
        <w:t>Speak up when they are invited to replace, overshadow, or be favored over others without fair reason</w:t>
      </w:r>
    </w:p>
    <w:p w14:paraId="197552FA" w14:textId="77777777" w:rsidR="00B23F8C" w:rsidRPr="00B23F8C" w:rsidRDefault="00B23F8C" w:rsidP="00B23F8C">
      <w:r w:rsidRPr="00B23F8C">
        <w:pict w14:anchorId="2CB77089">
          <v:rect id="_x0000_i1347" style="width:0;height:0" o:hralign="center" o:hrstd="t" o:hrnoshade="t" o:hr="t" fillcolor="#1a1919" stroked="f"/>
        </w:pict>
      </w:r>
    </w:p>
    <w:p w14:paraId="44FCF4E5" w14:textId="77777777" w:rsidR="00B23F8C" w:rsidRPr="00B23F8C" w:rsidRDefault="00B23F8C" w:rsidP="00B23F8C">
      <w:pPr>
        <w:rPr>
          <w:b/>
          <w:bCs/>
        </w:rPr>
      </w:pPr>
      <w:r w:rsidRPr="00B23F8C">
        <w:rPr>
          <w:b/>
          <w:bCs/>
        </w:rPr>
        <w:t>Cultural Integrity</w:t>
      </w:r>
    </w:p>
    <w:p w14:paraId="374BD83F" w14:textId="77777777" w:rsidR="00B23F8C" w:rsidRPr="00B23F8C" w:rsidRDefault="00B23F8C" w:rsidP="00B23F8C">
      <w:pPr>
        <w:numPr>
          <w:ilvl w:val="0"/>
          <w:numId w:val="23"/>
        </w:numPr>
      </w:pPr>
      <w:r w:rsidRPr="00B23F8C">
        <w:t>DJs acknowledge and respect the cultural origins of the music they play:</w:t>
      </w:r>
    </w:p>
    <w:p w14:paraId="73B3C7AB" w14:textId="77777777" w:rsidR="00B23F8C" w:rsidRPr="00B23F8C" w:rsidRDefault="00B23F8C" w:rsidP="00B23F8C">
      <w:pPr>
        <w:numPr>
          <w:ilvl w:val="1"/>
          <w:numId w:val="23"/>
        </w:numPr>
      </w:pPr>
      <w:r w:rsidRPr="00B23F8C">
        <w:t>Afro, Latin, Caribbean, and urban dance music genres must not be divorced from their roots or histories</w:t>
      </w:r>
    </w:p>
    <w:p w14:paraId="52FFE2B5" w14:textId="77777777" w:rsidR="00B23F8C" w:rsidRPr="00B23F8C" w:rsidRDefault="00B23F8C" w:rsidP="00B23F8C">
      <w:pPr>
        <w:numPr>
          <w:ilvl w:val="1"/>
          <w:numId w:val="23"/>
        </w:numPr>
      </w:pPr>
      <w:r w:rsidRPr="00B23F8C">
        <w:t>DJs will</w:t>
      </w:r>
      <w:r w:rsidRPr="00B23F8C">
        <w:rPr>
          <w:b/>
          <w:bCs/>
        </w:rPr>
        <w:t> </w:t>
      </w:r>
      <w:r w:rsidRPr="00B23F8C">
        <w:t>credit artists properly, avoid mislabeling genres, and strive to honor cultural authenticity — not dilute it for popularity</w:t>
      </w:r>
    </w:p>
    <w:p w14:paraId="3DA90FB2" w14:textId="77777777" w:rsidR="00B23F8C" w:rsidRPr="00B23F8C" w:rsidRDefault="00B23F8C" w:rsidP="00B23F8C">
      <w:pPr>
        <w:numPr>
          <w:ilvl w:val="0"/>
          <w:numId w:val="23"/>
        </w:numPr>
      </w:pPr>
      <w:r w:rsidRPr="00B23F8C">
        <w:t>DJs who are not part of a music’s originating culture must approach their role with respect, education, and humility — not appropriation or tokenization.</w:t>
      </w:r>
    </w:p>
    <w:p w14:paraId="19CC069E" w14:textId="77777777" w:rsidR="00B23F8C" w:rsidRPr="00B23F8C" w:rsidRDefault="00B23F8C" w:rsidP="00B23F8C">
      <w:r w:rsidRPr="00B23F8C">
        <w:pict w14:anchorId="146506AC">
          <v:rect id="_x0000_i1348" style="width:0;height:0" o:hralign="center" o:hrstd="t" o:hrnoshade="t" o:hr="t" fillcolor="#1a1919" stroked="f"/>
        </w:pict>
      </w:r>
    </w:p>
    <w:p w14:paraId="4326A4E7" w14:textId="77777777" w:rsidR="00B23F8C" w:rsidRPr="00B23F8C" w:rsidRDefault="00B23F8C" w:rsidP="00B23F8C">
      <w:pPr>
        <w:rPr>
          <w:b/>
          <w:bCs/>
        </w:rPr>
      </w:pPr>
      <w:r w:rsidRPr="00B23F8C">
        <w:rPr>
          <w:b/>
          <w:bCs/>
        </w:rPr>
        <w:t>Creating Safe Dance Floors</w:t>
      </w:r>
    </w:p>
    <w:p w14:paraId="3C911307" w14:textId="77777777" w:rsidR="00B23F8C" w:rsidRPr="00B23F8C" w:rsidRDefault="00B23F8C" w:rsidP="00B23F8C">
      <w:pPr>
        <w:numPr>
          <w:ilvl w:val="0"/>
          <w:numId w:val="24"/>
        </w:numPr>
      </w:pPr>
      <w:r w:rsidRPr="00B23F8C">
        <w:t>DJs are responsible for contributing to a safe, inclusive, and respectful dance space, including:</w:t>
      </w:r>
    </w:p>
    <w:p w14:paraId="2493B69B" w14:textId="77777777" w:rsidR="00B23F8C" w:rsidRPr="00B23F8C" w:rsidRDefault="00B23F8C" w:rsidP="00B23F8C">
      <w:pPr>
        <w:numPr>
          <w:ilvl w:val="1"/>
          <w:numId w:val="24"/>
        </w:numPr>
      </w:pPr>
      <w:r w:rsidRPr="00B23F8C">
        <w:t>Playing music that sets the tone for consent and comfort, not just intensity</w:t>
      </w:r>
    </w:p>
    <w:p w14:paraId="51D12196" w14:textId="77777777" w:rsidR="00B23F8C" w:rsidRPr="00B23F8C" w:rsidRDefault="00B23F8C" w:rsidP="00B23F8C">
      <w:pPr>
        <w:numPr>
          <w:ilvl w:val="1"/>
          <w:numId w:val="24"/>
        </w:numPr>
      </w:pPr>
      <w:r w:rsidRPr="00B23F8C">
        <w:t>Avoiding songs with misogynistic, violent, or sexually aggressive lyrics when not appropriate to the crowd or setting</w:t>
      </w:r>
    </w:p>
    <w:p w14:paraId="5F026A0E" w14:textId="77777777" w:rsidR="00B23F8C" w:rsidRPr="00B23F8C" w:rsidRDefault="00B23F8C" w:rsidP="00B23F8C">
      <w:pPr>
        <w:numPr>
          <w:ilvl w:val="1"/>
          <w:numId w:val="24"/>
        </w:numPr>
      </w:pPr>
      <w:r w:rsidRPr="00B23F8C">
        <w:t>Being aware of how music affects behavior on the floor — including oversexualization, aggressive styles, or triggering content</w:t>
      </w:r>
    </w:p>
    <w:p w14:paraId="7AAB90DF" w14:textId="77777777" w:rsidR="00B23F8C" w:rsidRPr="00B23F8C" w:rsidRDefault="00B23F8C" w:rsidP="00B23F8C">
      <w:pPr>
        <w:numPr>
          <w:ilvl w:val="0"/>
          <w:numId w:val="24"/>
        </w:numPr>
      </w:pPr>
      <w:r w:rsidRPr="00B23F8C">
        <w:t>If a dancer reports inappropriate behavior on the floor, DJs are expected to:</w:t>
      </w:r>
    </w:p>
    <w:p w14:paraId="22E1A988" w14:textId="77777777" w:rsidR="00B23F8C" w:rsidRPr="00B23F8C" w:rsidRDefault="00B23F8C" w:rsidP="00B23F8C">
      <w:pPr>
        <w:numPr>
          <w:ilvl w:val="1"/>
          <w:numId w:val="24"/>
        </w:numPr>
      </w:pPr>
      <w:r w:rsidRPr="00B23F8C">
        <w:t>Support the reportee</w:t>
      </w:r>
    </w:p>
    <w:p w14:paraId="46319D40" w14:textId="77777777" w:rsidR="00B23F8C" w:rsidRPr="00B23F8C" w:rsidRDefault="00B23F8C" w:rsidP="00B23F8C">
      <w:pPr>
        <w:numPr>
          <w:ilvl w:val="1"/>
          <w:numId w:val="24"/>
        </w:numPr>
      </w:pPr>
      <w:r w:rsidRPr="00B23F8C">
        <w:t>Help locate security or organizers</w:t>
      </w:r>
    </w:p>
    <w:p w14:paraId="786A67BA" w14:textId="77777777" w:rsidR="00B23F8C" w:rsidRPr="00B23F8C" w:rsidRDefault="00B23F8C" w:rsidP="00B23F8C">
      <w:pPr>
        <w:numPr>
          <w:ilvl w:val="1"/>
          <w:numId w:val="24"/>
        </w:numPr>
      </w:pPr>
      <w:r w:rsidRPr="00B23F8C">
        <w:t>Take the issue seriously and never dismiss concerns as "drama"</w:t>
      </w:r>
    </w:p>
    <w:p w14:paraId="251A55B7" w14:textId="77777777" w:rsidR="00B23F8C" w:rsidRPr="00B23F8C" w:rsidRDefault="00B23F8C" w:rsidP="00B23F8C">
      <w:r w:rsidRPr="00B23F8C">
        <w:pict w14:anchorId="02BDB23B">
          <v:rect id="_x0000_i1349" style="width:0;height:0" o:hralign="center" o:hrstd="t" o:hrnoshade="t" o:hr="t" fillcolor="#1a1919" stroked="f"/>
        </w:pict>
      </w:r>
    </w:p>
    <w:p w14:paraId="7E570CCB" w14:textId="77777777" w:rsidR="00B23F8C" w:rsidRPr="00B23F8C" w:rsidRDefault="00B23F8C" w:rsidP="00B23F8C">
      <w:pPr>
        <w:rPr>
          <w:b/>
          <w:bCs/>
        </w:rPr>
      </w:pPr>
      <w:r w:rsidRPr="00B23F8C">
        <w:rPr>
          <w:b/>
          <w:bCs/>
        </w:rPr>
        <w:lastRenderedPageBreak/>
        <w:t>Alignment with Ethical Events</w:t>
      </w:r>
    </w:p>
    <w:p w14:paraId="6C92B43D" w14:textId="77777777" w:rsidR="00B23F8C" w:rsidRPr="00B23F8C" w:rsidRDefault="00B23F8C" w:rsidP="00B23F8C">
      <w:pPr>
        <w:numPr>
          <w:ilvl w:val="0"/>
          <w:numId w:val="25"/>
        </w:numPr>
      </w:pPr>
      <w:r w:rsidRPr="00B23F8C">
        <w:t>DJs agree to only work with organizers and festivals that align with Rising Floor values.</w:t>
      </w:r>
    </w:p>
    <w:p w14:paraId="531988F6" w14:textId="77777777" w:rsidR="00B23F8C" w:rsidRPr="00B23F8C" w:rsidRDefault="00B23F8C" w:rsidP="00B23F8C">
      <w:pPr>
        <w:numPr>
          <w:ilvl w:val="0"/>
          <w:numId w:val="25"/>
        </w:numPr>
      </w:pPr>
      <w:r w:rsidRPr="00B23F8C">
        <w:t>They will decline gigs that:</w:t>
      </w:r>
    </w:p>
    <w:p w14:paraId="15A82880" w14:textId="77777777" w:rsidR="00B23F8C" w:rsidRPr="00B23F8C" w:rsidRDefault="00B23F8C" w:rsidP="00B23F8C">
      <w:pPr>
        <w:numPr>
          <w:ilvl w:val="1"/>
          <w:numId w:val="25"/>
        </w:numPr>
      </w:pPr>
      <w:r w:rsidRPr="00B23F8C">
        <w:t>Repeatedly underpay DJs</w:t>
      </w:r>
    </w:p>
    <w:p w14:paraId="6F2675E3" w14:textId="77777777" w:rsidR="00B23F8C" w:rsidRPr="00B23F8C" w:rsidRDefault="00B23F8C" w:rsidP="00B23F8C">
      <w:pPr>
        <w:numPr>
          <w:ilvl w:val="1"/>
          <w:numId w:val="25"/>
        </w:numPr>
      </w:pPr>
      <w:r w:rsidRPr="00B23F8C">
        <w:t>Refuse to book women or culturally rooted artists</w:t>
      </w:r>
    </w:p>
    <w:p w14:paraId="318578EE" w14:textId="77777777" w:rsidR="00B23F8C" w:rsidRPr="00B23F8C" w:rsidRDefault="00B23F8C" w:rsidP="00B23F8C">
      <w:pPr>
        <w:numPr>
          <w:ilvl w:val="1"/>
          <w:numId w:val="25"/>
        </w:numPr>
      </w:pPr>
      <w:r w:rsidRPr="00B23F8C">
        <w:t>Protect or enable known predators in their staff or lineups</w:t>
      </w:r>
    </w:p>
    <w:p w14:paraId="687D18DA" w14:textId="77777777" w:rsidR="00B23F8C" w:rsidRPr="00B23F8C" w:rsidRDefault="00B23F8C" w:rsidP="00B23F8C">
      <w:r w:rsidRPr="00B23F8C">
        <w:pict w14:anchorId="426B2852">
          <v:rect id="_x0000_i1350" style="width:0;height:0" o:hralign="center" o:hrstd="t" o:hrnoshade="t" o:hr="t" fillcolor="#1a1919" stroked="f"/>
        </w:pict>
      </w:r>
    </w:p>
    <w:p w14:paraId="222F4D98" w14:textId="77777777" w:rsidR="00B23F8C" w:rsidRPr="00B23F8C" w:rsidRDefault="00B23F8C" w:rsidP="00B23F8C">
      <w:pPr>
        <w:rPr>
          <w:b/>
          <w:bCs/>
        </w:rPr>
      </w:pPr>
      <w:r w:rsidRPr="00B23F8C">
        <w:rPr>
          <w:b/>
          <w:bCs/>
        </w:rPr>
        <w:t>Professional Conduct</w:t>
      </w:r>
    </w:p>
    <w:p w14:paraId="0BC0975D" w14:textId="77777777" w:rsidR="00B23F8C" w:rsidRPr="00B23F8C" w:rsidRDefault="00B23F8C" w:rsidP="00B23F8C">
      <w:pPr>
        <w:numPr>
          <w:ilvl w:val="0"/>
          <w:numId w:val="26"/>
        </w:numPr>
      </w:pPr>
      <w:r w:rsidRPr="00B23F8C">
        <w:t>DJs agree to behave with</w:t>
      </w:r>
      <w:r w:rsidRPr="00B23F8C">
        <w:rPr>
          <w:b/>
          <w:bCs/>
        </w:rPr>
        <w:t> </w:t>
      </w:r>
      <w:r w:rsidRPr="00B23F8C">
        <w:t>professionalism at all times while on site at an event, including:</w:t>
      </w:r>
    </w:p>
    <w:p w14:paraId="767B87C6" w14:textId="77777777" w:rsidR="00B23F8C" w:rsidRPr="00B23F8C" w:rsidRDefault="00B23F8C" w:rsidP="00B23F8C">
      <w:pPr>
        <w:numPr>
          <w:ilvl w:val="1"/>
          <w:numId w:val="26"/>
        </w:numPr>
      </w:pPr>
      <w:r w:rsidRPr="00B23F8C">
        <w:t>Avoiding excessive drinking or substance use before or during sets</w:t>
      </w:r>
    </w:p>
    <w:p w14:paraId="7C14B195" w14:textId="77777777" w:rsidR="00B23F8C" w:rsidRPr="00B23F8C" w:rsidRDefault="00B23F8C" w:rsidP="00B23F8C">
      <w:pPr>
        <w:numPr>
          <w:ilvl w:val="1"/>
          <w:numId w:val="26"/>
        </w:numPr>
      </w:pPr>
      <w:r w:rsidRPr="00B23F8C">
        <w:t>Maintaining appropriate boundaries with dancers and students</w:t>
      </w:r>
    </w:p>
    <w:p w14:paraId="40EDAEAB" w14:textId="77777777" w:rsidR="00B23F8C" w:rsidRPr="00B23F8C" w:rsidRDefault="00B23F8C" w:rsidP="00B23F8C">
      <w:pPr>
        <w:numPr>
          <w:ilvl w:val="1"/>
          <w:numId w:val="26"/>
        </w:numPr>
      </w:pPr>
      <w:r w:rsidRPr="00B23F8C">
        <w:t>Not using their booth or visibility as leverage for flirting, coercion, or exploitative behavior</w:t>
      </w:r>
    </w:p>
    <w:p w14:paraId="0A1D9F1B" w14:textId="288C8446" w:rsidR="00B23F8C" w:rsidRDefault="00B23F8C" w:rsidP="00B23F8C">
      <w:pPr>
        <w:rPr>
          <w:b/>
          <w:bCs/>
        </w:rPr>
      </w:pPr>
      <w:r w:rsidRPr="00B23F8C">
        <w:rPr>
          <w:b/>
          <w:bCs/>
        </w:rPr>
        <w:t>Dancers</w:t>
      </w:r>
    </w:p>
    <w:p w14:paraId="3804C32C" w14:textId="77777777" w:rsidR="00B23F8C" w:rsidRPr="00B23F8C" w:rsidRDefault="00B23F8C" w:rsidP="00B23F8C">
      <w:r w:rsidRPr="00B23F8C">
        <w:t>Dancers are the foundation of the scene — and they hold more power than they realize. These standards ask dancers and students to align their choices with fairness, safety, and respect, helping to shape a better dance world for everyone.</w:t>
      </w:r>
    </w:p>
    <w:p w14:paraId="29C030C6" w14:textId="77777777" w:rsidR="00B23F8C" w:rsidRPr="00B23F8C" w:rsidRDefault="00B23F8C" w:rsidP="00B23F8C">
      <w:r w:rsidRPr="00B23F8C">
        <w:pict w14:anchorId="19B07385">
          <v:rect id="_x0000_i1393" style="width:0;height:0" o:hralign="center" o:hrstd="t" o:hrnoshade="t" o:hr="t" fillcolor="#1a1919" stroked="f"/>
        </w:pict>
      </w:r>
    </w:p>
    <w:p w14:paraId="4D1BE1D6" w14:textId="77777777" w:rsidR="00B23F8C" w:rsidRPr="00B23F8C" w:rsidRDefault="00B23F8C" w:rsidP="00B23F8C">
      <w:pPr>
        <w:rPr>
          <w:b/>
          <w:bCs/>
        </w:rPr>
      </w:pPr>
      <w:r w:rsidRPr="00B23F8C">
        <w:rPr>
          <w:b/>
          <w:bCs/>
        </w:rPr>
        <w:t>Conscious Support and Accountability</w:t>
      </w:r>
    </w:p>
    <w:p w14:paraId="41B3BAA4" w14:textId="77777777" w:rsidR="00B23F8C" w:rsidRPr="00B23F8C" w:rsidRDefault="00B23F8C" w:rsidP="00B23F8C">
      <w:pPr>
        <w:numPr>
          <w:ilvl w:val="0"/>
          <w:numId w:val="27"/>
        </w:numPr>
      </w:pPr>
      <w:r w:rsidRPr="00B23F8C">
        <w:t>Dancers agree to support teachers, DJs, and events that uphold Rising Floor standards.</w:t>
      </w:r>
    </w:p>
    <w:p w14:paraId="270BEEA3" w14:textId="77777777" w:rsidR="00B23F8C" w:rsidRPr="00B23F8C" w:rsidRDefault="00B23F8C" w:rsidP="00B23F8C">
      <w:pPr>
        <w:numPr>
          <w:ilvl w:val="1"/>
          <w:numId w:val="27"/>
        </w:numPr>
      </w:pPr>
      <w:r w:rsidRPr="00B23F8C">
        <w:t>This includes choosing classes and festivals that treat professionals fairly and create safe, inclusive spaces.</w:t>
      </w:r>
    </w:p>
    <w:p w14:paraId="0FCE9A84" w14:textId="77777777" w:rsidR="00B23F8C" w:rsidRPr="00B23F8C" w:rsidRDefault="00B23F8C" w:rsidP="00B23F8C">
      <w:pPr>
        <w:numPr>
          <w:ilvl w:val="0"/>
          <w:numId w:val="27"/>
        </w:numPr>
      </w:pPr>
      <w:r w:rsidRPr="00B23F8C">
        <w:t>Dancers agree to withdraw support from individuals or events that repeatedly violate ethical principles — including known predators, exploitative organizers, or events that ignore serious misconduct.</w:t>
      </w:r>
    </w:p>
    <w:p w14:paraId="040A6F62" w14:textId="77777777" w:rsidR="00B23F8C" w:rsidRPr="00B23F8C" w:rsidRDefault="00B23F8C" w:rsidP="00B23F8C">
      <w:pPr>
        <w:numPr>
          <w:ilvl w:val="0"/>
          <w:numId w:val="27"/>
        </w:numPr>
      </w:pPr>
      <w:r w:rsidRPr="00B23F8C">
        <w:t>Dancers are encouraged to ask questions:</w:t>
      </w:r>
    </w:p>
    <w:p w14:paraId="1F5FA346" w14:textId="77777777" w:rsidR="00B23F8C" w:rsidRPr="00B23F8C" w:rsidRDefault="00B23F8C" w:rsidP="00B23F8C">
      <w:pPr>
        <w:numPr>
          <w:ilvl w:val="1"/>
          <w:numId w:val="27"/>
        </w:numPr>
      </w:pPr>
      <w:r w:rsidRPr="00B23F8C">
        <w:t>Are both teachers being paid fairly?</w:t>
      </w:r>
    </w:p>
    <w:p w14:paraId="33076F66" w14:textId="77777777" w:rsidR="00B23F8C" w:rsidRPr="00B23F8C" w:rsidRDefault="00B23F8C" w:rsidP="00B23F8C">
      <w:pPr>
        <w:numPr>
          <w:ilvl w:val="1"/>
          <w:numId w:val="27"/>
        </w:numPr>
      </w:pPr>
      <w:r w:rsidRPr="00B23F8C">
        <w:t>Is this organizer known for respecting all roles, genders, and styles?</w:t>
      </w:r>
    </w:p>
    <w:p w14:paraId="3F497405" w14:textId="77777777" w:rsidR="00B23F8C" w:rsidRPr="00B23F8C" w:rsidRDefault="00B23F8C" w:rsidP="00B23F8C">
      <w:pPr>
        <w:numPr>
          <w:ilvl w:val="1"/>
          <w:numId w:val="27"/>
        </w:numPr>
      </w:pPr>
      <w:r w:rsidRPr="00B23F8C">
        <w:lastRenderedPageBreak/>
        <w:t>Is there a code of conduct?</w:t>
      </w:r>
    </w:p>
    <w:p w14:paraId="7FF4C718" w14:textId="77777777" w:rsidR="00B23F8C" w:rsidRPr="00B23F8C" w:rsidRDefault="00B23F8C" w:rsidP="00B23F8C">
      <w:r w:rsidRPr="00B23F8C">
        <w:pict w14:anchorId="214C863E">
          <v:rect id="_x0000_i1394" style="width:0;height:0" o:hralign="center" o:hrstd="t" o:hrnoshade="t" o:hr="t" fillcolor="#1a1919" stroked="f"/>
        </w:pict>
      </w:r>
    </w:p>
    <w:p w14:paraId="6C86D768" w14:textId="77777777" w:rsidR="00B23F8C" w:rsidRPr="00B23F8C" w:rsidRDefault="00B23F8C" w:rsidP="00B23F8C">
      <w:pPr>
        <w:rPr>
          <w:b/>
          <w:bCs/>
        </w:rPr>
      </w:pPr>
      <w:r w:rsidRPr="00B23F8C">
        <w:rPr>
          <w:b/>
          <w:bCs/>
        </w:rPr>
        <w:t>Speak Up — Respectfully</w:t>
      </w:r>
    </w:p>
    <w:p w14:paraId="0C029C02" w14:textId="77777777" w:rsidR="00B23F8C" w:rsidRPr="00B23F8C" w:rsidRDefault="00B23F8C" w:rsidP="00B23F8C">
      <w:pPr>
        <w:numPr>
          <w:ilvl w:val="0"/>
          <w:numId w:val="28"/>
        </w:numPr>
      </w:pPr>
      <w:r w:rsidRPr="00B23F8C">
        <w:t>Dancers agree to speak up when they witness unethical or unsafe behavior — whether it’s harassment, discriminatory comments, or unfair treatment of teachers or DJs.</w:t>
      </w:r>
    </w:p>
    <w:p w14:paraId="5B27A981" w14:textId="77777777" w:rsidR="00B23F8C" w:rsidRPr="00B23F8C" w:rsidRDefault="00B23F8C" w:rsidP="00B23F8C">
      <w:pPr>
        <w:numPr>
          <w:ilvl w:val="0"/>
          <w:numId w:val="28"/>
        </w:numPr>
      </w:pPr>
      <w:r w:rsidRPr="00B23F8C">
        <w:t>Feedback should be given respectfully and constructively, and dancers are encouraged to use Rising Floor’s reporting channels when appropriate.</w:t>
      </w:r>
    </w:p>
    <w:p w14:paraId="1B9E9D39" w14:textId="77777777" w:rsidR="00B23F8C" w:rsidRPr="00B23F8C" w:rsidRDefault="00B23F8C" w:rsidP="00B23F8C">
      <w:pPr>
        <w:numPr>
          <w:ilvl w:val="0"/>
          <w:numId w:val="28"/>
        </w:numPr>
      </w:pPr>
      <w:r w:rsidRPr="00B23F8C">
        <w:t>Dancers also agree to hold themselves accountable — creating a respectful, consent-based atmosphere in classes and socials.</w:t>
      </w:r>
    </w:p>
    <w:p w14:paraId="2F0241A4" w14:textId="77777777" w:rsidR="00B23F8C" w:rsidRPr="00B23F8C" w:rsidRDefault="00B23F8C" w:rsidP="00B23F8C">
      <w:r w:rsidRPr="00B23F8C">
        <w:pict w14:anchorId="0FC6B299">
          <v:rect id="_x0000_i1395" style="width:0;height:0" o:hralign="center" o:hrstd="t" o:hrnoshade="t" o:hr="t" fillcolor="#1a1919" stroked="f"/>
        </w:pict>
      </w:r>
    </w:p>
    <w:p w14:paraId="049CF152" w14:textId="77777777" w:rsidR="00B23F8C" w:rsidRPr="00B23F8C" w:rsidRDefault="00B23F8C" w:rsidP="00B23F8C">
      <w:pPr>
        <w:rPr>
          <w:b/>
          <w:bCs/>
        </w:rPr>
      </w:pPr>
      <w:r w:rsidRPr="00B23F8C">
        <w:rPr>
          <w:b/>
          <w:bCs/>
        </w:rPr>
        <w:t>Respect on the Dance Floor</w:t>
      </w:r>
    </w:p>
    <w:p w14:paraId="13E287DF" w14:textId="77777777" w:rsidR="00B23F8C" w:rsidRPr="00B23F8C" w:rsidRDefault="00B23F8C" w:rsidP="00B23F8C">
      <w:pPr>
        <w:numPr>
          <w:ilvl w:val="0"/>
          <w:numId w:val="29"/>
        </w:numPr>
      </w:pPr>
      <w:r w:rsidRPr="00B23F8C">
        <w:t>Dancers agree to uphold principles of consent, bodily autonomy, and mutual respect:</w:t>
      </w:r>
    </w:p>
    <w:p w14:paraId="74832883" w14:textId="77777777" w:rsidR="00B23F8C" w:rsidRPr="00B23F8C" w:rsidRDefault="00B23F8C" w:rsidP="00B23F8C">
      <w:pPr>
        <w:numPr>
          <w:ilvl w:val="1"/>
          <w:numId w:val="29"/>
        </w:numPr>
      </w:pPr>
      <w:r w:rsidRPr="00B23F8C">
        <w:t>No means no — the first time, whether delivered verbally, through action, or through withdrawal of engagement</w:t>
      </w:r>
    </w:p>
    <w:p w14:paraId="66B613C3" w14:textId="77777777" w:rsidR="00B23F8C" w:rsidRPr="00B23F8C" w:rsidRDefault="00B23F8C" w:rsidP="00B23F8C">
      <w:pPr>
        <w:numPr>
          <w:ilvl w:val="1"/>
          <w:numId w:val="29"/>
        </w:numPr>
      </w:pPr>
      <w:r w:rsidRPr="00B23F8C">
        <w:t>Respect boundaries without question or debate</w:t>
      </w:r>
    </w:p>
    <w:p w14:paraId="72210883" w14:textId="77777777" w:rsidR="00B23F8C" w:rsidRPr="00B23F8C" w:rsidRDefault="00B23F8C" w:rsidP="00B23F8C">
      <w:pPr>
        <w:numPr>
          <w:ilvl w:val="1"/>
          <w:numId w:val="29"/>
        </w:numPr>
      </w:pPr>
      <w:r w:rsidRPr="00B23F8C">
        <w:t>Avoid giving unsolicited feedback or instruction unless explicitly requested</w:t>
      </w:r>
    </w:p>
    <w:p w14:paraId="78508046" w14:textId="77777777" w:rsidR="00B23F8C" w:rsidRPr="00B23F8C" w:rsidRDefault="00B23F8C" w:rsidP="00B23F8C">
      <w:pPr>
        <w:numPr>
          <w:ilvl w:val="1"/>
          <w:numId w:val="29"/>
        </w:numPr>
      </w:pPr>
      <w:r w:rsidRPr="00B23F8C">
        <w:t>Treat every partner as a human being, not a prop or a performance</w:t>
      </w:r>
    </w:p>
    <w:p w14:paraId="4355F2D8" w14:textId="77777777" w:rsidR="00B23F8C" w:rsidRPr="00B23F8C" w:rsidRDefault="00B23F8C" w:rsidP="00B23F8C">
      <w:pPr>
        <w:numPr>
          <w:ilvl w:val="0"/>
          <w:numId w:val="29"/>
        </w:numPr>
      </w:pPr>
      <w:r w:rsidRPr="00B23F8C">
        <w:t>Dancers also agree not to pressure others into dances, use their social status to manipulate attention, or retaliate against those who set boundaries.</w:t>
      </w:r>
    </w:p>
    <w:p w14:paraId="53521438" w14:textId="77777777" w:rsidR="00B23F8C" w:rsidRPr="00B23F8C" w:rsidRDefault="00B23F8C" w:rsidP="00B23F8C">
      <w:r w:rsidRPr="00B23F8C">
        <w:pict w14:anchorId="54BE424A">
          <v:rect id="_x0000_i1396" style="width:0;height:0" o:hralign="center" o:hrstd="t" o:hrnoshade="t" o:hr="t" fillcolor="#1a1919" stroked="f"/>
        </w:pict>
      </w:r>
    </w:p>
    <w:p w14:paraId="0EDE9AB0" w14:textId="77777777" w:rsidR="00B23F8C" w:rsidRPr="00B23F8C" w:rsidRDefault="00B23F8C" w:rsidP="00B23F8C">
      <w:pPr>
        <w:rPr>
          <w:b/>
          <w:bCs/>
        </w:rPr>
      </w:pPr>
      <w:r w:rsidRPr="00B23F8C">
        <w:rPr>
          <w:b/>
          <w:bCs/>
        </w:rPr>
        <w:t>Cultural Integrity and Humility</w:t>
      </w:r>
    </w:p>
    <w:p w14:paraId="0CE10C76" w14:textId="77777777" w:rsidR="00B23F8C" w:rsidRPr="00B23F8C" w:rsidRDefault="00B23F8C" w:rsidP="00B23F8C">
      <w:pPr>
        <w:numPr>
          <w:ilvl w:val="0"/>
          <w:numId w:val="30"/>
        </w:numPr>
      </w:pPr>
      <w:r w:rsidRPr="00B23F8C">
        <w:t>Dancers commit to learning about the cultural roots and histories of the dances they participate in.</w:t>
      </w:r>
    </w:p>
    <w:p w14:paraId="30A7B906" w14:textId="77777777" w:rsidR="00B23F8C" w:rsidRPr="00B23F8C" w:rsidRDefault="00B23F8C" w:rsidP="00B23F8C">
      <w:pPr>
        <w:numPr>
          <w:ilvl w:val="0"/>
          <w:numId w:val="30"/>
        </w:numPr>
      </w:pPr>
      <w:r w:rsidRPr="00B23F8C">
        <w:t>This includes being respectful about music, language, and movement — and acknowledging that they are stepping into a cultural space, not owning it.</w:t>
      </w:r>
    </w:p>
    <w:p w14:paraId="2D71F0D3" w14:textId="77777777" w:rsidR="00B23F8C" w:rsidRPr="00B23F8C" w:rsidRDefault="00B23F8C" w:rsidP="00B23F8C">
      <w:pPr>
        <w:numPr>
          <w:ilvl w:val="0"/>
          <w:numId w:val="30"/>
        </w:numPr>
      </w:pPr>
      <w:r w:rsidRPr="00B23F8C">
        <w:t>Dancers agree not to diminish or mock styles, roles, or expressions that differ from their own.</w:t>
      </w:r>
    </w:p>
    <w:p w14:paraId="073099BC" w14:textId="77777777" w:rsidR="00B23F8C" w:rsidRPr="00B23F8C" w:rsidRDefault="00B23F8C" w:rsidP="00B23F8C">
      <w:r w:rsidRPr="00B23F8C">
        <w:pict w14:anchorId="2201FF41">
          <v:rect id="_x0000_i1397" style="width:0;height:0" o:hralign="center" o:hrstd="t" o:hrnoshade="t" o:hr="t" fillcolor="#1a1919" stroked="f"/>
        </w:pict>
      </w:r>
    </w:p>
    <w:p w14:paraId="6E8674EC" w14:textId="77777777" w:rsidR="00B23F8C" w:rsidRPr="00B23F8C" w:rsidRDefault="00B23F8C" w:rsidP="00B23F8C">
      <w:pPr>
        <w:rPr>
          <w:b/>
          <w:bCs/>
        </w:rPr>
      </w:pPr>
      <w:r w:rsidRPr="00B23F8C">
        <w:rPr>
          <w:b/>
          <w:bCs/>
        </w:rPr>
        <w:lastRenderedPageBreak/>
        <w:t>Supporting the Movement</w:t>
      </w:r>
    </w:p>
    <w:p w14:paraId="37406158" w14:textId="77777777" w:rsidR="00B23F8C" w:rsidRPr="00B23F8C" w:rsidRDefault="00B23F8C" w:rsidP="00B23F8C">
      <w:pPr>
        <w:numPr>
          <w:ilvl w:val="0"/>
          <w:numId w:val="31"/>
        </w:numPr>
      </w:pPr>
      <w:r w:rsidRPr="00B23F8C">
        <w:t>Dancers who align with The Rising Floor can publicly pledge their support, display the logo if they choose, and share the standards within their communities.</w:t>
      </w:r>
    </w:p>
    <w:p w14:paraId="3BE33E1E" w14:textId="77777777" w:rsidR="00B23F8C" w:rsidRPr="00B23F8C" w:rsidRDefault="00B23F8C" w:rsidP="00B23F8C">
      <w:pPr>
        <w:numPr>
          <w:ilvl w:val="0"/>
          <w:numId w:val="31"/>
        </w:numPr>
      </w:pPr>
      <w:r w:rsidRPr="00B23F8C">
        <w:t>Dancer members will not be publicly listed (to protect privacy and manageability), but their support contributes meaningfully to the visibility and strength of the movement.</w:t>
      </w:r>
    </w:p>
    <w:p w14:paraId="17D2D3E0" w14:textId="77777777" w:rsidR="00B23F8C" w:rsidRPr="00B23F8C" w:rsidRDefault="00B23F8C" w:rsidP="00B23F8C">
      <w:pPr>
        <w:numPr>
          <w:ilvl w:val="0"/>
          <w:numId w:val="31"/>
        </w:numPr>
      </w:pPr>
      <w:r w:rsidRPr="00B23F8C">
        <w:t>Every time a dancer makes a values-based choice — where to dance, who to support, what to tolerate — they help raise the floor for everyone.</w:t>
      </w:r>
    </w:p>
    <w:p w14:paraId="0E16FD16" w14:textId="77777777" w:rsidR="00B23F8C" w:rsidRPr="00B23F8C" w:rsidRDefault="00B23F8C" w:rsidP="00B23F8C">
      <w:r w:rsidRPr="00B23F8C">
        <w:pict w14:anchorId="41AA2972">
          <v:rect id="_x0000_i1398" style="width:0;height:0" o:hralign="center" o:hrstd="t" o:hrnoshade="t" o:hr="t" fillcolor="#1a1919" stroked="f"/>
        </w:pict>
      </w:r>
    </w:p>
    <w:p w14:paraId="22F7FE20" w14:textId="77777777" w:rsidR="00B23F8C" w:rsidRPr="00B23F8C" w:rsidRDefault="00B23F8C" w:rsidP="00B23F8C">
      <w:pPr>
        <w:rPr>
          <w:b/>
          <w:bCs/>
        </w:rPr>
      </w:pPr>
      <w:r w:rsidRPr="00B23F8C">
        <w:rPr>
          <w:b/>
          <w:bCs/>
        </w:rPr>
        <w:t>What this looks like in action:</w:t>
      </w:r>
    </w:p>
    <w:p w14:paraId="1EDCCFE5" w14:textId="77777777" w:rsidR="00B23F8C" w:rsidRDefault="00B23F8C" w:rsidP="00B23F8C">
      <w:pPr>
        <w:numPr>
          <w:ilvl w:val="0"/>
          <w:numId w:val="32"/>
        </w:numPr>
      </w:pPr>
      <w:r w:rsidRPr="00B23F8C">
        <w:t>Asking why there are fewer women on the festival flyer</w:t>
      </w:r>
    </w:p>
    <w:p w14:paraId="1A47E4C3" w14:textId="5E980225" w:rsidR="00B23F8C" w:rsidRPr="00B23F8C" w:rsidRDefault="00B23F8C" w:rsidP="00B23F8C">
      <w:pPr>
        <w:numPr>
          <w:ilvl w:val="0"/>
          <w:numId w:val="32"/>
        </w:numPr>
      </w:pPr>
      <w:r>
        <w:t>Activelt boycotting festivals and events that you know do not support your values</w:t>
      </w:r>
    </w:p>
    <w:p w14:paraId="7B77DEC7" w14:textId="77777777" w:rsidR="00B23F8C" w:rsidRPr="00B23F8C" w:rsidRDefault="00B23F8C" w:rsidP="00B23F8C"/>
    <w:sectPr w:rsidR="00B23F8C" w:rsidRPr="00B23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FE7"/>
    <w:multiLevelType w:val="multilevel"/>
    <w:tmpl w:val="49162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20408"/>
    <w:multiLevelType w:val="multilevel"/>
    <w:tmpl w:val="8ED29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B6963"/>
    <w:multiLevelType w:val="multilevel"/>
    <w:tmpl w:val="85DCB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B2470"/>
    <w:multiLevelType w:val="multilevel"/>
    <w:tmpl w:val="44865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F43EF"/>
    <w:multiLevelType w:val="multilevel"/>
    <w:tmpl w:val="DAF44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F4968"/>
    <w:multiLevelType w:val="multilevel"/>
    <w:tmpl w:val="D73A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61409"/>
    <w:multiLevelType w:val="multilevel"/>
    <w:tmpl w:val="B4AA7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00B92"/>
    <w:multiLevelType w:val="multilevel"/>
    <w:tmpl w:val="2B38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91B2C"/>
    <w:multiLevelType w:val="multilevel"/>
    <w:tmpl w:val="18B89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D6CB0"/>
    <w:multiLevelType w:val="multilevel"/>
    <w:tmpl w:val="EF0E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B0354"/>
    <w:multiLevelType w:val="multilevel"/>
    <w:tmpl w:val="A256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D43C1"/>
    <w:multiLevelType w:val="multilevel"/>
    <w:tmpl w:val="F8660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66EF6"/>
    <w:multiLevelType w:val="multilevel"/>
    <w:tmpl w:val="6002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77221"/>
    <w:multiLevelType w:val="multilevel"/>
    <w:tmpl w:val="6F4E6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45374"/>
    <w:multiLevelType w:val="multilevel"/>
    <w:tmpl w:val="BCB86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32E6D"/>
    <w:multiLevelType w:val="multilevel"/>
    <w:tmpl w:val="7C66C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84D2F"/>
    <w:multiLevelType w:val="multilevel"/>
    <w:tmpl w:val="A37A0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96D54"/>
    <w:multiLevelType w:val="multilevel"/>
    <w:tmpl w:val="0BB20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7E7D36"/>
    <w:multiLevelType w:val="multilevel"/>
    <w:tmpl w:val="B9707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61E8D"/>
    <w:multiLevelType w:val="multilevel"/>
    <w:tmpl w:val="8BA0F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B3290"/>
    <w:multiLevelType w:val="multilevel"/>
    <w:tmpl w:val="DFD8E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C42E0"/>
    <w:multiLevelType w:val="multilevel"/>
    <w:tmpl w:val="BFA8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4C3542"/>
    <w:multiLevelType w:val="multilevel"/>
    <w:tmpl w:val="EBBE7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32228A"/>
    <w:multiLevelType w:val="multilevel"/>
    <w:tmpl w:val="A1A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84067"/>
    <w:multiLevelType w:val="multilevel"/>
    <w:tmpl w:val="F580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D97413"/>
    <w:multiLevelType w:val="multilevel"/>
    <w:tmpl w:val="B75CE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9102D7"/>
    <w:multiLevelType w:val="multilevel"/>
    <w:tmpl w:val="3BF8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BF765F"/>
    <w:multiLevelType w:val="multilevel"/>
    <w:tmpl w:val="C6682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53C46"/>
    <w:multiLevelType w:val="multilevel"/>
    <w:tmpl w:val="0602F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E0DB8"/>
    <w:multiLevelType w:val="multilevel"/>
    <w:tmpl w:val="F4B4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17180"/>
    <w:multiLevelType w:val="multilevel"/>
    <w:tmpl w:val="10D2B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B337C5"/>
    <w:multiLevelType w:val="multilevel"/>
    <w:tmpl w:val="9720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932954">
    <w:abstractNumId w:val="2"/>
  </w:num>
  <w:num w:numId="2" w16cid:durableId="968391540">
    <w:abstractNumId w:val="15"/>
  </w:num>
  <w:num w:numId="3" w16cid:durableId="896089177">
    <w:abstractNumId w:val="24"/>
  </w:num>
  <w:num w:numId="4" w16cid:durableId="422728478">
    <w:abstractNumId w:val="16"/>
  </w:num>
  <w:num w:numId="5" w16cid:durableId="1931690921">
    <w:abstractNumId w:val="20"/>
  </w:num>
  <w:num w:numId="6" w16cid:durableId="1639139437">
    <w:abstractNumId w:val="18"/>
  </w:num>
  <w:num w:numId="7" w16cid:durableId="208806052">
    <w:abstractNumId w:val="9"/>
  </w:num>
  <w:num w:numId="8" w16cid:durableId="1795129018">
    <w:abstractNumId w:val="12"/>
  </w:num>
  <w:num w:numId="9" w16cid:durableId="528950880">
    <w:abstractNumId w:val="31"/>
  </w:num>
  <w:num w:numId="10" w16cid:durableId="38629972">
    <w:abstractNumId w:val="28"/>
  </w:num>
  <w:num w:numId="11" w16cid:durableId="1152598112">
    <w:abstractNumId w:val="17"/>
  </w:num>
  <w:num w:numId="12" w16cid:durableId="100414628">
    <w:abstractNumId w:val="23"/>
  </w:num>
  <w:num w:numId="13" w16cid:durableId="1195774205">
    <w:abstractNumId w:val="5"/>
  </w:num>
  <w:num w:numId="14" w16cid:durableId="1856576043">
    <w:abstractNumId w:val="27"/>
  </w:num>
  <w:num w:numId="15" w16cid:durableId="999624140">
    <w:abstractNumId w:val="0"/>
  </w:num>
  <w:num w:numId="16" w16cid:durableId="57633842">
    <w:abstractNumId w:val="30"/>
  </w:num>
  <w:num w:numId="17" w16cid:durableId="1348750525">
    <w:abstractNumId w:val="1"/>
  </w:num>
  <w:num w:numId="18" w16cid:durableId="1526288695">
    <w:abstractNumId w:val="6"/>
  </w:num>
  <w:num w:numId="19" w16cid:durableId="1996227214">
    <w:abstractNumId w:val="25"/>
  </w:num>
  <w:num w:numId="20" w16cid:durableId="2124685540">
    <w:abstractNumId w:val="10"/>
  </w:num>
  <w:num w:numId="21" w16cid:durableId="643049785">
    <w:abstractNumId w:val="4"/>
  </w:num>
  <w:num w:numId="22" w16cid:durableId="1770854058">
    <w:abstractNumId w:val="3"/>
  </w:num>
  <w:num w:numId="23" w16cid:durableId="1910381631">
    <w:abstractNumId w:val="11"/>
  </w:num>
  <w:num w:numId="24" w16cid:durableId="1446928366">
    <w:abstractNumId w:val="14"/>
  </w:num>
  <w:num w:numId="25" w16cid:durableId="1437941399">
    <w:abstractNumId w:val="22"/>
  </w:num>
  <w:num w:numId="26" w16cid:durableId="2082948142">
    <w:abstractNumId w:val="19"/>
  </w:num>
  <w:num w:numId="27" w16cid:durableId="1507401950">
    <w:abstractNumId w:val="8"/>
  </w:num>
  <w:num w:numId="28" w16cid:durableId="894245097">
    <w:abstractNumId w:val="7"/>
  </w:num>
  <w:num w:numId="29" w16cid:durableId="1421221649">
    <w:abstractNumId w:val="13"/>
  </w:num>
  <w:num w:numId="30" w16cid:durableId="873690182">
    <w:abstractNumId w:val="26"/>
  </w:num>
  <w:num w:numId="31" w16cid:durableId="76250076">
    <w:abstractNumId w:val="21"/>
  </w:num>
  <w:num w:numId="32" w16cid:durableId="2279558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8C"/>
    <w:rsid w:val="009C5D76"/>
    <w:rsid w:val="00B23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4BC8"/>
  <w15:chartTrackingRefBased/>
  <w15:docId w15:val="{08824E9E-C6D8-494A-932C-B72C488B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F8C"/>
    <w:rPr>
      <w:rFonts w:eastAsiaTheme="majorEastAsia" w:cstheme="majorBidi"/>
      <w:color w:val="272727" w:themeColor="text1" w:themeTint="D8"/>
    </w:rPr>
  </w:style>
  <w:style w:type="paragraph" w:styleId="Title">
    <w:name w:val="Title"/>
    <w:basedOn w:val="Normal"/>
    <w:next w:val="Normal"/>
    <w:link w:val="TitleChar"/>
    <w:uiPriority w:val="10"/>
    <w:qFormat/>
    <w:rsid w:val="00B23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F8C"/>
    <w:pPr>
      <w:spacing w:before="160"/>
      <w:jc w:val="center"/>
    </w:pPr>
    <w:rPr>
      <w:i/>
      <w:iCs/>
      <w:color w:val="404040" w:themeColor="text1" w:themeTint="BF"/>
    </w:rPr>
  </w:style>
  <w:style w:type="character" w:customStyle="1" w:styleId="QuoteChar">
    <w:name w:val="Quote Char"/>
    <w:basedOn w:val="DefaultParagraphFont"/>
    <w:link w:val="Quote"/>
    <w:uiPriority w:val="29"/>
    <w:rsid w:val="00B23F8C"/>
    <w:rPr>
      <w:i/>
      <w:iCs/>
      <w:color w:val="404040" w:themeColor="text1" w:themeTint="BF"/>
    </w:rPr>
  </w:style>
  <w:style w:type="paragraph" w:styleId="ListParagraph">
    <w:name w:val="List Paragraph"/>
    <w:basedOn w:val="Normal"/>
    <w:uiPriority w:val="34"/>
    <w:qFormat/>
    <w:rsid w:val="00B23F8C"/>
    <w:pPr>
      <w:ind w:left="720"/>
      <w:contextualSpacing/>
    </w:pPr>
  </w:style>
  <w:style w:type="character" w:styleId="IntenseEmphasis">
    <w:name w:val="Intense Emphasis"/>
    <w:basedOn w:val="DefaultParagraphFont"/>
    <w:uiPriority w:val="21"/>
    <w:qFormat/>
    <w:rsid w:val="00B23F8C"/>
    <w:rPr>
      <w:i/>
      <w:iCs/>
      <w:color w:val="0F4761" w:themeColor="accent1" w:themeShade="BF"/>
    </w:rPr>
  </w:style>
  <w:style w:type="paragraph" w:styleId="IntenseQuote">
    <w:name w:val="Intense Quote"/>
    <w:basedOn w:val="Normal"/>
    <w:next w:val="Normal"/>
    <w:link w:val="IntenseQuoteChar"/>
    <w:uiPriority w:val="30"/>
    <w:qFormat/>
    <w:rsid w:val="00B23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F8C"/>
    <w:rPr>
      <w:i/>
      <w:iCs/>
      <w:color w:val="0F4761" w:themeColor="accent1" w:themeShade="BF"/>
    </w:rPr>
  </w:style>
  <w:style w:type="character" w:styleId="IntenseReference">
    <w:name w:val="Intense Reference"/>
    <w:basedOn w:val="DefaultParagraphFont"/>
    <w:uiPriority w:val="32"/>
    <w:qFormat/>
    <w:rsid w:val="00B23F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06722">
      <w:bodyDiv w:val="1"/>
      <w:marLeft w:val="0"/>
      <w:marRight w:val="0"/>
      <w:marTop w:val="0"/>
      <w:marBottom w:val="0"/>
      <w:divBdr>
        <w:top w:val="none" w:sz="0" w:space="0" w:color="auto"/>
        <w:left w:val="none" w:sz="0" w:space="0" w:color="auto"/>
        <w:bottom w:val="none" w:sz="0" w:space="0" w:color="auto"/>
        <w:right w:val="none" w:sz="0" w:space="0" w:color="auto"/>
      </w:divBdr>
      <w:divsChild>
        <w:div w:id="853768928">
          <w:marLeft w:val="0"/>
          <w:marRight w:val="0"/>
          <w:marTop w:val="0"/>
          <w:marBottom w:val="0"/>
          <w:divBdr>
            <w:top w:val="none" w:sz="0" w:space="0" w:color="auto"/>
            <w:left w:val="none" w:sz="0" w:space="0" w:color="auto"/>
            <w:bottom w:val="none" w:sz="0" w:space="0" w:color="auto"/>
            <w:right w:val="none" w:sz="0" w:space="0" w:color="auto"/>
          </w:divBdr>
        </w:div>
      </w:divsChild>
    </w:div>
    <w:div w:id="508521168">
      <w:bodyDiv w:val="1"/>
      <w:marLeft w:val="0"/>
      <w:marRight w:val="0"/>
      <w:marTop w:val="0"/>
      <w:marBottom w:val="0"/>
      <w:divBdr>
        <w:top w:val="none" w:sz="0" w:space="0" w:color="auto"/>
        <w:left w:val="none" w:sz="0" w:space="0" w:color="auto"/>
        <w:bottom w:val="none" w:sz="0" w:space="0" w:color="auto"/>
        <w:right w:val="none" w:sz="0" w:space="0" w:color="auto"/>
      </w:divBdr>
    </w:div>
    <w:div w:id="667827698">
      <w:bodyDiv w:val="1"/>
      <w:marLeft w:val="0"/>
      <w:marRight w:val="0"/>
      <w:marTop w:val="0"/>
      <w:marBottom w:val="0"/>
      <w:divBdr>
        <w:top w:val="none" w:sz="0" w:space="0" w:color="auto"/>
        <w:left w:val="none" w:sz="0" w:space="0" w:color="auto"/>
        <w:bottom w:val="none" w:sz="0" w:space="0" w:color="auto"/>
        <w:right w:val="none" w:sz="0" w:space="0" w:color="auto"/>
      </w:divBdr>
    </w:div>
    <w:div w:id="765686426">
      <w:bodyDiv w:val="1"/>
      <w:marLeft w:val="0"/>
      <w:marRight w:val="0"/>
      <w:marTop w:val="0"/>
      <w:marBottom w:val="0"/>
      <w:divBdr>
        <w:top w:val="none" w:sz="0" w:space="0" w:color="auto"/>
        <w:left w:val="none" w:sz="0" w:space="0" w:color="auto"/>
        <w:bottom w:val="none" w:sz="0" w:space="0" w:color="auto"/>
        <w:right w:val="none" w:sz="0" w:space="0" w:color="auto"/>
      </w:divBdr>
    </w:div>
    <w:div w:id="968516860">
      <w:bodyDiv w:val="1"/>
      <w:marLeft w:val="0"/>
      <w:marRight w:val="0"/>
      <w:marTop w:val="0"/>
      <w:marBottom w:val="0"/>
      <w:divBdr>
        <w:top w:val="none" w:sz="0" w:space="0" w:color="auto"/>
        <w:left w:val="none" w:sz="0" w:space="0" w:color="auto"/>
        <w:bottom w:val="none" w:sz="0" w:space="0" w:color="auto"/>
        <w:right w:val="none" w:sz="0" w:space="0" w:color="auto"/>
      </w:divBdr>
    </w:div>
    <w:div w:id="1022979566">
      <w:bodyDiv w:val="1"/>
      <w:marLeft w:val="0"/>
      <w:marRight w:val="0"/>
      <w:marTop w:val="0"/>
      <w:marBottom w:val="0"/>
      <w:divBdr>
        <w:top w:val="none" w:sz="0" w:space="0" w:color="auto"/>
        <w:left w:val="none" w:sz="0" w:space="0" w:color="auto"/>
        <w:bottom w:val="none" w:sz="0" w:space="0" w:color="auto"/>
        <w:right w:val="none" w:sz="0" w:space="0" w:color="auto"/>
      </w:divBdr>
    </w:div>
    <w:div w:id="1597590451">
      <w:bodyDiv w:val="1"/>
      <w:marLeft w:val="0"/>
      <w:marRight w:val="0"/>
      <w:marTop w:val="0"/>
      <w:marBottom w:val="0"/>
      <w:divBdr>
        <w:top w:val="none" w:sz="0" w:space="0" w:color="auto"/>
        <w:left w:val="none" w:sz="0" w:space="0" w:color="auto"/>
        <w:bottom w:val="none" w:sz="0" w:space="0" w:color="auto"/>
        <w:right w:val="none" w:sz="0" w:space="0" w:color="auto"/>
      </w:divBdr>
      <w:divsChild>
        <w:div w:id="1652295336">
          <w:marLeft w:val="0"/>
          <w:marRight w:val="0"/>
          <w:marTop w:val="0"/>
          <w:marBottom w:val="0"/>
          <w:divBdr>
            <w:top w:val="none" w:sz="0" w:space="0" w:color="auto"/>
            <w:left w:val="none" w:sz="0" w:space="0" w:color="auto"/>
            <w:bottom w:val="none" w:sz="0" w:space="0" w:color="auto"/>
            <w:right w:val="none" w:sz="0" w:space="0" w:color="auto"/>
          </w:divBdr>
        </w:div>
      </w:divsChild>
    </w:div>
    <w:div w:id="1676956008">
      <w:bodyDiv w:val="1"/>
      <w:marLeft w:val="0"/>
      <w:marRight w:val="0"/>
      <w:marTop w:val="0"/>
      <w:marBottom w:val="0"/>
      <w:divBdr>
        <w:top w:val="none" w:sz="0" w:space="0" w:color="auto"/>
        <w:left w:val="none" w:sz="0" w:space="0" w:color="auto"/>
        <w:bottom w:val="none" w:sz="0" w:space="0" w:color="auto"/>
        <w:right w:val="none" w:sz="0" w:space="0" w:color="auto"/>
      </w:divBdr>
    </w:div>
    <w:div w:id="1759406828">
      <w:bodyDiv w:val="1"/>
      <w:marLeft w:val="0"/>
      <w:marRight w:val="0"/>
      <w:marTop w:val="0"/>
      <w:marBottom w:val="0"/>
      <w:divBdr>
        <w:top w:val="none" w:sz="0" w:space="0" w:color="auto"/>
        <w:left w:val="none" w:sz="0" w:space="0" w:color="auto"/>
        <w:bottom w:val="none" w:sz="0" w:space="0" w:color="auto"/>
        <w:right w:val="none" w:sz="0" w:space="0" w:color="auto"/>
      </w:divBdr>
    </w:div>
    <w:div w:id="1858076839">
      <w:bodyDiv w:val="1"/>
      <w:marLeft w:val="0"/>
      <w:marRight w:val="0"/>
      <w:marTop w:val="0"/>
      <w:marBottom w:val="0"/>
      <w:divBdr>
        <w:top w:val="none" w:sz="0" w:space="0" w:color="auto"/>
        <w:left w:val="none" w:sz="0" w:space="0" w:color="auto"/>
        <w:bottom w:val="none" w:sz="0" w:space="0" w:color="auto"/>
        <w:right w:val="none" w:sz="0" w:space="0" w:color="auto"/>
      </w:divBdr>
    </w:div>
    <w:div w:id="1859853105">
      <w:bodyDiv w:val="1"/>
      <w:marLeft w:val="0"/>
      <w:marRight w:val="0"/>
      <w:marTop w:val="0"/>
      <w:marBottom w:val="0"/>
      <w:divBdr>
        <w:top w:val="none" w:sz="0" w:space="0" w:color="auto"/>
        <w:left w:val="none" w:sz="0" w:space="0" w:color="auto"/>
        <w:bottom w:val="none" w:sz="0" w:space="0" w:color="auto"/>
        <w:right w:val="none" w:sz="0" w:space="0" w:color="auto"/>
      </w:divBdr>
    </w:div>
    <w:div w:id="1967467103">
      <w:bodyDiv w:val="1"/>
      <w:marLeft w:val="0"/>
      <w:marRight w:val="0"/>
      <w:marTop w:val="0"/>
      <w:marBottom w:val="0"/>
      <w:divBdr>
        <w:top w:val="none" w:sz="0" w:space="0" w:color="auto"/>
        <w:left w:val="none" w:sz="0" w:space="0" w:color="auto"/>
        <w:bottom w:val="none" w:sz="0" w:space="0" w:color="auto"/>
        <w:right w:val="none" w:sz="0" w:space="0" w:color="auto"/>
      </w:divBdr>
    </w:div>
    <w:div w:id="1980648435">
      <w:bodyDiv w:val="1"/>
      <w:marLeft w:val="0"/>
      <w:marRight w:val="0"/>
      <w:marTop w:val="0"/>
      <w:marBottom w:val="0"/>
      <w:divBdr>
        <w:top w:val="none" w:sz="0" w:space="0" w:color="auto"/>
        <w:left w:val="none" w:sz="0" w:space="0" w:color="auto"/>
        <w:bottom w:val="none" w:sz="0" w:space="0" w:color="auto"/>
        <w:right w:val="none" w:sz="0" w:space="0" w:color="auto"/>
      </w:divBdr>
    </w:div>
    <w:div w:id="2017464485">
      <w:bodyDiv w:val="1"/>
      <w:marLeft w:val="0"/>
      <w:marRight w:val="0"/>
      <w:marTop w:val="0"/>
      <w:marBottom w:val="0"/>
      <w:divBdr>
        <w:top w:val="none" w:sz="0" w:space="0" w:color="auto"/>
        <w:left w:val="none" w:sz="0" w:space="0" w:color="auto"/>
        <w:bottom w:val="none" w:sz="0" w:space="0" w:color="auto"/>
        <w:right w:val="none" w:sz="0" w:space="0" w:color="auto"/>
      </w:divBdr>
    </w:div>
    <w:div w:id="2075424357">
      <w:bodyDiv w:val="1"/>
      <w:marLeft w:val="0"/>
      <w:marRight w:val="0"/>
      <w:marTop w:val="0"/>
      <w:marBottom w:val="0"/>
      <w:divBdr>
        <w:top w:val="none" w:sz="0" w:space="0" w:color="auto"/>
        <w:left w:val="none" w:sz="0" w:space="0" w:color="auto"/>
        <w:bottom w:val="none" w:sz="0" w:space="0" w:color="auto"/>
        <w:right w:val="none" w:sz="0" w:space="0" w:color="auto"/>
      </w:divBdr>
    </w:div>
    <w:div w:id="210425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2525</Words>
  <Characters>14398</Characters>
  <Application>Microsoft Office Word</Application>
  <DocSecurity>0</DocSecurity>
  <Lines>119</Lines>
  <Paragraphs>33</Paragraphs>
  <ScaleCrop>false</ScaleCrop>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Archibald</dc:creator>
  <cp:keywords/>
  <dc:description/>
  <cp:lastModifiedBy>Rikki Archibald</cp:lastModifiedBy>
  <cp:revision>1</cp:revision>
  <dcterms:created xsi:type="dcterms:W3CDTF">2025-07-12T16:12:00Z</dcterms:created>
  <dcterms:modified xsi:type="dcterms:W3CDTF">2025-07-12T16:18:00Z</dcterms:modified>
</cp:coreProperties>
</file>